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5F" w:rsidRPr="002B1277" w:rsidRDefault="002B763B" w:rsidP="00F64427">
      <w:pPr>
        <w:jc w:val="center"/>
        <w:rPr>
          <w:rFonts w:ascii="Arial" w:hAnsi="Arial" w:cs="Arial"/>
          <w:b/>
        </w:rPr>
      </w:pPr>
      <w:r w:rsidRPr="002B1277">
        <w:rPr>
          <w:rFonts w:ascii="Arial" w:hAnsi="Arial" w:cs="Arial"/>
          <w:b/>
        </w:rPr>
        <w:t>Región</w:t>
      </w:r>
      <w:r w:rsidR="00973122" w:rsidRPr="002B1277">
        <w:rPr>
          <w:rFonts w:ascii="Arial" w:hAnsi="Arial" w:cs="Arial"/>
          <w:b/>
        </w:rPr>
        <w:t xml:space="preserve"> Educativa </w:t>
      </w:r>
      <w:r w:rsidR="00153506" w:rsidRPr="002B1277">
        <w:rPr>
          <w:rFonts w:ascii="Arial" w:hAnsi="Arial" w:cs="Arial"/>
          <w:b/>
        </w:rPr>
        <w:t>__________________</w:t>
      </w:r>
    </w:p>
    <w:p w:rsidR="00F64427" w:rsidRPr="002B1277" w:rsidRDefault="00153506" w:rsidP="00F64427">
      <w:pPr>
        <w:jc w:val="center"/>
        <w:rPr>
          <w:rFonts w:ascii="Arial" w:hAnsi="Arial" w:cs="Arial"/>
          <w:b/>
        </w:rPr>
      </w:pPr>
      <w:r w:rsidRPr="002B1277">
        <w:rPr>
          <w:rFonts w:ascii="Arial" w:hAnsi="Arial" w:cs="Arial"/>
          <w:b/>
        </w:rPr>
        <w:t>Distrito Escolar ________________</w:t>
      </w:r>
    </w:p>
    <w:p w:rsidR="00F64427" w:rsidRPr="002B1277" w:rsidRDefault="00F64427" w:rsidP="00F64427">
      <w:pPr>
        <w:jc w:val="center"/>
        <w:rPr>
          <w:rFonts w:ascii="Arial" w:hAnsi="Arial" w:cs="Arial"/>
          <w:b/>
        </w:rPr>
      </w:pPr>
      <w:r w:rsidRPr="002B1277">
        <w:rPr>
          <w:rFonts w:ascii="Arial" w:hAnsi="Arial" w:cs="Arial"/>
          <w:b/>
        </w:rPr>
        <w:t>Escuela __________________________</w:t>
      </w:r>
    </w:p>
    <w:p w:rsidR="00CA4AB6" w:rsidRPr="002B1277" w:rsidRDefault="00CA4AB6" w:rsidP="00973122">
      <w:pPr>
        <w:ind w:left="0" w:firstLine="0"/>
        <w:rPr>
          <w:rFonts w:ascii="Arial" w:hAnsi="Arial" w:cs="Arial"/>
          <w:b/>
        </w:rPr>
      </w:pPr>
    </w:p>
    <w:p w:rsidR="00F64427" w:rsidRPr="002B1277" w:rsidRDefault="00842105" w:rsidP="00F644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Prontuario de Ciencias 3</w:t>
      </w:r>
      <w:r w:rsidR="003221BD" w:rsidRPr="002B12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="003221BD" w:rsidRPr="002B1277">
        <w:rPr>
          <w:rFonts w:ascii="Arial" w:hAnsi="Arial" w:cs="Arial"/>
          <w:b/>
        </w:rPr>
        <w:t>Tercer</w:t>
      </w:r>
      <w:r w:rsidR="00F64427" w:rsidRPr="002B1277">
        <w:rPr>
          <w:rFonts w:ascii="Arial" w:hAnsi="Arial" w:cs="Arial"/>
          <w:b/>
        </w:rPr>
        <w:t xml:space="preserve"> Grado</w:t>
      </w:r>
      <w:r>
        <w:rPr>
          <w:rFonts w:ascii="Arial" w:hAnsi="Arial" w:cs="Arial"/>
          <w:b/>
        </w:rPr>
        <w:t>)</w:t>
      </w:r>
    </w:p>
    <w:p w:rsidR="00CA4AB6" w:rsidRPr="002B1277" w:rsidRDefault="00CA4AB6" w:rsidP="00F64427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1087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18"/>
        <w:gridCol w:w="900"/>
        <w:gridCol w:w="1170"/>
        <w:gridCol w:w="848"/>
        <w:gridCol w:w="772"/>
        <w:gridCol w:w="1260"/>
        <w:gridCol w:w="1014"/>
        <w:gridCol w:w="3092"/>
      </w:tblGrid>
      <w:tr w:rsidR="00552DA1" w:rsidRPr="002B1277" w:rsidTr="00BB6478">
        <w:tc>
          <w:tcPr>
            <w:tcW w:w="1818" w:type="dxa"/>
            <w:shd w:val="clear" w:color="auto" w:fill="FBD4B4" w:themeFill="accent6" w:themeFillTint="66"/>
          </w:tcPr>
          <w:p w:rsidR="00F64427" w:rsidRPr="002B1277" w:rsidRDefault="002B763B" w:rsidP="00F64427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:rsidR="00F64427" w:rsidRPr="002B1277" w:rsidRDefault="00552DA1" w:rsidP="00F64427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Grado</w:t>
            </w:r>
          </w:p>
        </w:tc>
        <w:tc>
          <w:tcPr>
            <w:tcW w:w="1170" w:type="dxa"/>
            <w:shd w:val="clear" w:color="auto" w:fill="FBD4B4" w:themeFill="accent6" w:themeFillTint="66"/>
          </w:tcPr>
          <w:p w:rsidR="00F64427" w:rsidRPr="002B1277" w:rsidRDefault="002B763B" w:rsidP="00F64427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Créditos</w:t>
            </w:r>
          </w:p>
        </w:tc>
        <w:tc>
          <w:tcPr>
            <w:tcW w:w="2880" w:type="dxa"/>
            <w:gridSpan w:val="3"/>
            <w:shd w:val="clear" w:color="auto" w:fill="FBD4B4" w:themeFill="accent6" w:themeFillTint="66"/>
          </w:tcPr>
          <w:p w:rsidR="00F64427" w:rsidRPr="002B1277" w:rsidRDefault="00842105" w:rsidP="00F64427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Pre-requisito</w:t>
            </w:r>
          </w:p>
        </w:tc>
        <w:tc>
          <w:tcPr>
            <w:tcW w:w="4106" w:type="dxa"/>
            <w:gridSpan w:val="2"/>
            <w:shd w:val="clear" w:color="auto" w:fill="FBD4B4" w:themeFill="accent6" w:themeFillTint="66"/>
          </w:tcPr>
          <w:p w:rsidR="00F64427" w:rsidRPr="002B1277" w:rsidRDefault="00552DA1" w:rsidP="00F64427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Año Escolar</w:t>
            </w:r>
          </w:p>
        </w:tc>
      </w:tr>
      <w:tr w:rsidR="00552DA1" w:rsidRPr="002B1277" w:rsidTr="00BB6478">
        <w:tc>
          <w:tcPr>
            <w:tcW w:w="1818" w:type="dxa"/>
          </w:tcPr>
          <w:p w:rsidR="00F64427" w:rsidRPr="002B1277" w:rsidRDefault="00552DA1" w:rsidP="00F64427">
            <w:pPr>
              <w:ind w:left="0" w:firstLine="0"/>
              <w:jc w:val="center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CIEN 111-150</w:t>
            </w:r>
            <w:r w:rsidR="001537DE" w:rsidRPr="002B1277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</w:tcPr>
          <w:p w:rsidR="00F64427" w:rsidRPr="002B1277" w:rsidRDefault="001537DE" w:rsidP="00F64427">
            <w:pPr>
              <w:ind w:left="0" w:firstLine="0"/>
              <w:jc w:val="center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3</w:t>
            </w:r>
          </w:p>
        </w:tc>
        <w:tc>
          <w:tcPr>
            <w:tcW w:w="1170" w:type="dxa"/>
          </w:tcPr>
          <w:p w:rsidR="00F64427" w:rsidRPr="002B1277" w:rsidRDefault="00552DA1" w:rsidP="00F64427">
            <w:pPr>
              <w:ind w:left="0" w:firstLine="0"/>
              <w:jc w:val="center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  <w:gridSpan w:val="3"/>
          </w:tcPr>
          <w:p w:rsidR="00F64427" w:rsidRPr="002B1277" w:rsidRDefault="00842105" w:rsidP="00F64427">
            <w:pPr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Ninguno</w:t>
            </w:r>
          </w:p>
        </w:tc>
        <w:tc>
          <w:tcPr>
            <w:tcW w:w="4106" w:type="dxa"/>
            <w:gridSpan w:val="2"/>
          </w:tcPr>
          <w:p w:rsidR="00F64427" w:rsidRPr="002B1277" w:rsidRDefault="00F64427" w:rsidP="00F64427">
            <w:pPr>
              <w:ind w:left="0" w:firstLine="0"/>
              <w:jc w:val="center"/>
              <w:rPr>
                <w:rFonts w:ascii="Arial" w:hAnsi="Arial" w:cs="Arial"/>
              </w:rPr>
            </w:pPr>
          </w:p>
        </w:tc>
      </w:tr>
      <w:tr w:rsidR="00552DA1" w:rsidRPr="002B1277" w:rsidTr="00071B37">
        <w:tc>
          <w:tcPr>
            <w:tcW w:w="550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52DA1" w:rsidRPr="002B1277" w:rsidRDefault="00552DA1" w:rsidP="00F64427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Maestro(a)</w:t>
            </w:r>
          </w:p>
        </w:tc>
        <w:tc>
          <w:tcPr>
            <w:tcW w:w="536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52DA1" w:rsidRPr="002B1277" w:rsidRDefault="00552DA1" w:rsidP="00552DA1">
            <w:pPr>
              <w:ind w:left="0" w:firstLine="0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Maestro(a) Altamente Cualificado: (  ) SI   (  ) NO</w:t>
            </w:r>
          </w:p>
        </w:tc>
      </w:tr>
      <w:tr w:rsidR="00552DA1" w:rsidRPr="002B1277" w:rsidTr="00071B37">
        <w:tc>
          <w:tcPr>
            <w:tcW w:w="5508" w:type="dxa"/>
            <w:gridSpan w:val="5"/>
            <w:tcBorders>
              <w:right w:val="single" w:sz="4" w:space="0" w:color="auto"/>
            </w:tcBorders>
          </w:tcPr>
          <w:p w:rsidR="00552DA1" w:rsidRPr="002B1277" w:rsidRDefault="00552DA1" w:rsidP="00F64427">
            <w:p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66" w:type="dxa"/>
            <w:gridSpan w:val="3"/>
            <w:tcBorders>
              <w:left w:val="single" w:sz="4" w:space="0" w:color="auto"/>
            </w:tcBorders>
          </w:tcPr>
          <w:p w:rsidR="00552DA1" w:rsidRPr="002B1277" w:rsidRDefault="00552DA1" w:rsidP="00552DA1">
            <w:pPr>
              <w:ind w:left="0" w:firstLine="0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 xml:space="preserve">PREP. ACD.: (  ) BA   (  ) MA   (  ) Ed. D.  (  ) </w:t>
            </w:r>
            <w:proofErr w:type="spellStart"/>
            <w:r w:rsidRPr="002B1277">
              <w:rPr>
                <w:rFonts w:ascii="Arial" w:hAnsi="Arial" w:cs="Arial"/>
                <w:b/>
              </w:rPr>
              <w:t>Ph</w:t>
            </w:r>
            <w:proofErr w:type="spellEnd"/>
            <w:r w:rsidRPr="002B1277">
              <w:rPr>
                <w:rFonts w:ascii="Arial" w:hAnsi="Arial" w:cs="Arial"/>
                <w:b/>
              </w:rPr>
              <w:t>. D.</w:t>
            </w:r>
          </w:p>
        </w:tc>
      </w:tr>
      <w:tr w:rsidR="00C17EDF" w:rsidRPr="002B1277" w:rsidTr="004D7B97">
        <w:tc>
          <w:tcPr>
            <w:tcW w:w="4736" w:type="dxa"/>
            <w:gridSpan w:val="4"/>
            <w:shd w:val="clear" w:color="auto" w:fill="FFFF00"/>
          </w:tcPr>
          <w:p w:rsidR="00C17EDF" w:rsidRPr="002B1277" w:rsidRDefault="00C17EDF" w:rsidP="00F64427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HORA DE CAPACITACIÓN</w:t>
            </w:r>
          </w:p>
        </w:tc>
        <w:tc>
          <w:tcPr>
            <w:tcW w:w="6138" w:type="dxa"/>
            <w:gridSpan w:val="4"/>
            <w:shd w:val="clear" w:color="auto" w:fill="FFFF00"/>
          </w:tcPr>
          <w:p w:rsidR="00C17EDF" w:rsidRPr="002B1277" w:rsidRDefault="00C17EDF" w:rsidP="00F64427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CORREO ELECTRÓNICO / PÁGINA ELECTRÓNICA</w:t>
            </w:r>
          </w:p>
        </w:tc>
      </w:tr>
      <w:tr w:rsidR="00B127F3" w:rsidRPr="002B1277" w:rsidTr="007631BA">
        <w:tc>
          <w:tcPr>
            <w:tcW w:w="4736" w:type="dxa"/>
            <w:gridSpan w:val="4"/>
          </w:tcPr>
          <w:p w:rsidR="00B127F3" w:rsidRPr="002B1277" w:rsidRDefault="00B127F3" w:rsidP="00F64427">
            <w:p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046" w:type="dxa"/>
            <w:gridSpan w:val="3"/>
            <w:tcBorders>
              <w:right w:val="single" w:sz="4" w:space="0" w:color="auto"/>
            </w:tcBorders>
          </w:tcPr>
          <w:p w:rsidR="00B127F3" w:rsidRPr="002B1277" w:rsidRDefault="00B127F3" w:rsidP="00F64427">
            <w:p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092" w:type="dxa"/>
            <w:tcBorders>
              <w:left w:val="single" w:sz="4" w:space="0" w:color="auto"/>
            </w:tcBorders>
          </w:tcPr>
          <w:p w:rsidR="00B127F3" w:rsidRPr="002B1277" w:rsidRDefault="00B127F3" w:rsidP="00F64427">
            <w:pPr>
              <w:ind w:left="0" w:firstLine="0"/>
              <w:jc w:val="center"/>
              <w:rPr>
                <w:rFonts w:ascii="Arial" w:hAnsi="Arial" w:cs="Arial"/>
              </w:rPr>
            </w:pPr>
          </w:p>
        </w:tc>
      </w:tr>
      <w:tr w:rsidR="00CC4EC5" w:rsidRPr="002B1277" w:rsidTr="007631BA">
        <w:tc>
          <w:tcPr>
            <w:tcW w:w="10874" w:type="dxa"/>
            <w:gridSpan w:val="8"/>
            <w:shd w:val="clear" w:color="auto" w:fill="FBD4B4" w:themeFill="accent6" w:themeFillTint="66"/>
          </w:tcPr>
          <w:p w:rsidR="00CC4EC5" w:rsidRPr="002B1277" w:rsidRDefault="00CC4EC5" w:rsidP="00F64427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DESCRIPCIÓN DEL CURSO</w:t>
            </w:r>
          </w:p>
        </w:tc>
      </w:tr>
      <w:tr w:rsidR="00CC4EC5" w:rsidRPr="002B1277" w:rsidTr="007631BA">
        <w:tc>
          <w:tcPr>
            <w:tcW w:w="10874" w:type="dxa"/>
            <w:gridSpan w:val="8"/>
          </w:tcPr>
          <w:p w:rsidR="00CC4EC5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La misión fundamental del Programa de Ciencias es contribuir a que</w:t>
            </w:r>
            <w:r w:rsidR="00973122" w:rsidRPr="002B1277">
              <w:rPr>
                <w:rFonts w:ascii="Arial" w:hAnsi="Arial" w:cs="Arial"/>
              </w:rPr>
              <w:t xml:space="preserve"> el estudiante desarrolle su </w:t>
            </w:r>
            <w:r w:rsidRPr="002B1277">
              <w:rPr>
                <w:rFonts w:ascii="Arial" w:hAnsi="Arial" w:cs="Arial"/>
              </w:rPr>
              <w:t>propia capacidad de</w:t>
            </w:r>
            <w:r w:rsidR="00973122" w:rsidRPr="002B1277">
              <w:rPr>
                <w:rFonts w:ascii="Arial" w:hAnsi="Arial" w:cs="Arial"/>
              </w:rPr>
              <w:t xml:space="preserve"> </w:t>
            </w:r>
            <w:r w:rsidRPr="002B1277">
              <w:rPr>
                <w:rFonts w:ascii="Arial" w:hAnsi="Arial" w:cs="Arial"/>
              </w:rPr>
              <w:t>aprendizaje, con un currículo de calidad, dinámico, activo, flexible e integrando la tecnología, que le permita analizar</w:t>
            </w:r>
            <w:r w:rsidR="00973122" w:rsidRPr="002B1277">
              <w:rPr>
                <w:rFonts w:ascii="Arial" w:hAnsi="Arial" w:cs="Arial"/>
              </w:rPr>
              <w:t xml:space="preserve"> </w:t>
            </w:r>
            <w:r w:rsidRPr="002B1277">
              <w:rPr>
                <w:rFonts w:ascii="Arial" w:hAnsi="Arial" w:cs="Arial"/>
              </w:rPr>
              <w:t>críticamente y domine los conceptos, procesos y destrezas inherentes a la ciencia. El curso Ciencias 3 le permite al</w:t>
            </w:r>
            <w:r w:rsidR="00973122" w:rsidRPr="002B1277">
              <w:rPr>
                <w:rFonts w:ascii="Arial" w:hAnsi="Arial" w:cs="Arial"/>
              </w:rPr>
              <w:t xml:space="preserve"> </w:t>
            </w:r>
            <w:r w:rsidRPr="002B1277">
              <w:rPr>
                <w:rFonts w:ascii="Arial" w:hAnsi="Arial" w:cs="Arial"/>
              </w:rPr>
              <w:t>estudiante el desarrollo de procesos inquisitivos, se pretende que cada estudiante sea capaz de formular preguntas,</w:t>
            </w:r>
            <w:r w:rsidR="00973122" w:rsidRPr="002B1277">
              <w:rPr>
                <w:rFonts w:ascii="Arial" w:hAnsi="Arial" w:cs="Arial"/>
              </w:rPr>
              <w:t xml:space="preserve"> </w:t>
            </w:r>
            <w:r w:rsidRPr="002B1277">
              <w:rPr>
                <w:rFonts w:ascii="Arial" w:hAnsi="Arial" w:cs="Arial"/>
              </w:rPr>
              <w:t>y que a su vez puedan contestarlas por medio de la investigación científica, con el propósito de entender, analizar e</w:t>
            </w:r>
            <w:r w:rsidR="00973122" w:rsidRPr="002B1277">
              <w:rPr>
                <w:rFonts w:ascii="Arial" w:hAnsi="Arial" w:cs="Arial"/>
              </w:rPr>
              <w:t xml:space="preserve"> </w:t>
            </w:r>
            <w:r w:rsidRPr="002B1277">
              <w:rPr>
                <w:rFonts w:ascii="Arial" w:hAnsi="Arial" w:cs="Arial"/>
              </w:rPr>
              <w:t>investigar ideas complejas. Se promueve que el estudiante sea capaz a la vez de conectar sus preguntas y sus</w:t>
            </w:r>
            <w:r w:rsidR="00973122" w:rsidRPr="002B1277">
              <w:rPr>
                <w:rFonts w:ascii="Arial" w:hAnsi="Arial" w:cs="Arial"/>
              </w:rPr>
              <w:t xml:space="preserve"> </w:t>
            </w:r>
            <w:r w:rsidRPr="002B1277">
              <w:rPr>
                <w:rFonts w:ascii="Arial" w:hAnsi="Arial" w:cs="Arial"/>
              </w:rPr>
              <w:t>experiencias al mundo real que los rodea. Se estudiarán las características, estructura y función de los seres vivos</w:t>
            </w:r>
            <w:r w:rsidR="00973122" w:rsidRPr="002B1277">
              <w:rPr>
                <w:rFonts w:ascii="Arial" w:hAnsi="Arial" w:cs="Arial"/>
              </w:rPr>
              <w:t xml:space="preserve"> </w:t>
            </w:r>
            <w:r w:rsidRPr="002B1277">
              <w:rPr>
                <w:rFonts w:ascii="Arial" w:hAnsi="Arial" w:cs="Arial"/>
              </w:rPr>
              <w:t>(plantas y animales) y como estos se han adaptado para reproducirse y sobrevivir en su medio ambiente. Utilizaran</w:t>
            </w:r>
            <w:r w:rsidR="00973122" w:rsidRPr="002B1277">
              <w:rPr>
                <w:rFonts w:ascii="Arial" w:hAnsi="Arial" w:cs="Arial"/>
              </w:rPr>
              <w:t xml:space="preserve"> </w:t>
            </w:r>
            <w:r w:rsidRPr="002B1277">
              <w:rPr>
                <w:rFonts w:ascii="Arial" w:hAnsi="Arial" w:cs="Arial"/>
              </w:rPr>
              <w:t>descripcion</w:t>
            </w:r>
            <w:r w:rsidR="00973122" w:rsidRPr="002B1277">
              <w:rPr>
                <w:rFonts w:ascii="Arial" w:hAnsi="Arial" w:cs="Arial"/>
              </w:rPr>
              <w:t xml:space="preserve">es cualitativas y cuantitativas </w:t>
            </w:r>
            <w:r w:rsidRPr="002B1277">
              <w:rPr>
                <w:rFonts w:ascii="Arial" w:hAnsi="Arial" w:cs="Arial"/>
              </w:rPr>
              <w:t>para describir propiedades y cambios físicos además de clasificar la</w:t>
            </w:r>
            <w:r w:rsidR="00973122" w:rsidRPr="002B1277">
              <w:rPr>
                <w:rFonts w:ascii="Arial" w:hAnsi="Arial" w:cs="Arial"/>
              </w:rPr>
              <w:t xml:space="preserve"> </w:t>
            </w:r>
            <w:r w:rsidRPr="002B1277">
              <w:rPr>
                <w:rFonts w:ascii="Arial" w:hAnsi="Arial" w:cs="Arial"/>
              </w:rPr>
              <w:t>materia como homogénea o heterogénea. Establecerá las relaciones entre fuerza, movimiento y energía en la vida</w:t>
            </w:r>
            <w:r w:rsidR="009D4B8F" w:rsidRPr="002B1277">
              <w:rPr>
                <w:rFonts w:ascii="Arial" w:hAnsi="Arial" w:cs="Arial"/>
              </w:rPr>
              <w:t xml:space="preserve"> </w:t>
            </w:r>
            <w:r w:rsidRPr="002B1277">
              <w:rPr>
                <w:rFonts w:ascii="Arial" w:hAnsi="Arial" w:cs="Arial"/>
              </w:rPr>
              <w:t>diaria y describirá la importancia de la conservación y transferencia de energía, así como las propiedades y</w:t>
            </w:r>
            <w:r w:rsidR="00973122" w:rsidRPr="002B1277">
              <w:rPr>
                <w:rFonts w:ascii="Arial" w:hAnsi="Arial" w:cs="Arial"/>
              </w:rPr>
              <w:t xml:space="preserve"> </w:t>
            </w:r>
            <w:r w:rsidRPr="002B1277">
              <w:rPr>
                <w:rFonts w:ascii="Arial" w:hAnsi="Arial" w:cs="Arial"/>
              </w:rPr>
              <w:t>comportamiento de ondas. Relacionará los movimientos de los sistemas del espacio (sol- luna-Tierra) para predecir</w:t>
            </w:r>
            <w:r w:rsidR="00973122" w:rsidRPr="002B1277">
              <w:rPr>
                <w:rFonts w:ascii="Arial" w:hAnsi="Arial" w:cs="Arial"/>
              </w:rPr>
              <w:t xml:space="preserve"> </w:t>
            </w:r>
            <w:r w:rsidRPr="002B1277">
              <w:rPr>
                <w:rFonts w:ascii="Arial" w:hAnsi="Arial" w:cs="Arial"/>
              </w:rPr>
              <w:t>patrones de cambio en los sistemas terrestres (zonas climáticas, estaciones, eclipses, día y noche, etc.) y describirá</w:t>
            </w:r>
            <w:r w:rsidR="00973122" w:rsidRPr="002B1277">
              <w:rPr>
                <w:rFonts w:ascii="Arial" w:hAnsi="Arial" w:cs="Arial"/>
              </w:rPr>
              <w:t xml:space="preserve"> </w:t>
            </w:r>
            <w:r w:rsidRPr="002B1277">
              <w:rPr>
                <w:rFonts w:ascii="Arial" w:hAnsi="Arial" w:cs="Arial"/>
              </w:rPr>
              <w:t>las formaciones terrestres así como los cambios sufridos por la naturaleza y la intervención del hombre. Valoriza la</w:t>
            </w:r>
            <w:r w:rsidR="00973122" w:rsidRPr="002B1277">
              <w:rPr>
                <w:rFonts w:ascii="Arial" w:hAnsi="Arial" w:cs="Arial"/>
              </w:rPr>
              <w:t xml:space="preserve"> </w:t>
            </w:r>
            <w:r w:rsidRPr="002B1277">
              <w:rPr>
                <w:rFonts w:ascii="Arial" w:hAnsi="Arial" w:cs="Arial"/>
              </w:rPr>
              <w:t>importancia del uso y conservación de nuestros sistemas terrestres. En la sala de clases el estudiante será orientado</w:t>
            </w:r>
            <w:r w:rsidR="009D4B8F" w:rsidRPr="002B1277">
              <w:rPr>
                <w:rFonts w:ascii="Arial" w:hAnsi="Arial" w:cs="Arial"/>
              </w:rPr>
              <w:t xml:space="preserve"> </w:t>
            </w:r>
            <w:r w:rsidRPr="002B1277">
              <w:rPr>
                <w:rFonts w:ascii="Arial" w:hAnsi="Arial" w:cs="Arial"/>
              </w:rPr>
              <w:t>hacia la enseñanza y el aprendizaje que valore la innovación, la creatividad, el pensamiento crítico y el uso de</w:t>
            </w:r>
            <w:r w:rsidR="00973122" w:rsidRPr="002B1277">
              <w:rPr>
                <w:rFonts w:ascii="Arial" w:hAnsi="Arial" w:cs="Arial"/>
              </w:rPr>
              <w:t xml:space="preserve"> </w:t>
            </w:r>
            <w:r w:rsidRPr="002B1277">
              <w:rPr>
                <w:rFonts w:ascii="Arial" w:hAnsi="Arial" w:cs="Arial"/>
              </w:rPr>
              <w:t>tecnologías de información creando un ambiente adecuado para la enseñanza que contemple los nuevos retos de</w:t>
            </w:r>
            <w:r w:rsidR="00973122" w:rsidRPr="002B1277">
              <w:rPr>
                <w:rFonts w:ascii="Arial" w:hAnsi="Arial" w:cs="Arial"/>
              </w:rPr>
              <w:t xml:space="preserve"> </w:t>
            </w:r>
            <w:r w:rsidRPr="002B1277">
              <w:rPr>
                <w:rFonts w:ascii="Arial" w:hAnsi="Arial" w:cs="Arial"/>
              </w:rPr>
              <w:t>nuestra sociedad. También se contempla destacar las cinco competencias esenciales del perfil egresado. Estas son:</w:t>
            </w:r>
            <w:r w:rsidR="009D4B8F" w:rsidRPr="002B1277">
              <w:rPr>
                <w:rFonts w:ascii="Arial" w:hAnsi="Arial" w:cs="Arial"/>
              </w:rPr>
              <w:t xml:space="preserve"> </w:t>
            </w:r>
            <w:r w:rsidRPr="002B1277">
              <w:rPr>
                <w:rFonts w:ascii="Arial" w:hAnsi="Arial" w:cs="Arial"/>
              </w:rPr>
              <w:t>el estudiante como aprendiz; como comunicador efectivo; como emprendedor; como miembro activo de diversas</w:t>
            </w:r>
            <w:r w:rsidR="00973122" w:rsidRPr="002B1277">
              <w:rPr>
                <w:rFonts w:ascii="Arial" w:hAnsi="Arial" w:cs="Arial"/>
              </w:rPr>
              <w:t xml:space="preserve"> </w:t>
            </w:r>
            <w:r w:rsidRPr="002B1277">
              <w:rPr>
                <w:rFonts w:ascii="Arial" w:hAnsi="Arial" w:cs="Arial"/>
              </w:rPr>
              <w:t>comunidades; y como ser ético.</w:t>
            </w:r>
          </w:p>
        </w:tc>
      </w:tr>
      <w:tr w:rsidR="00A60A2D" w:rsidRPr="002B1277" w:rsidTr="004D7B97">
        <w:tc>
          <w:tcPr>
            <w:tcW w:w="10874" w:type="dxa"/>
            <w:gridSpan w:val="8"/>
            <w:shd w:val="clear" w:color="auto" w:fill="FFFF00"/>
          </w:tcPr>
          <w:p w:rsidR="00A60A2D" w:rsidRPr="002B1277" w:rsidRDefault="00A60A2D" w:rsidP="00F64427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OBJETIVOS DE TRANSFERENCIA Y ADQUISICIÓN</w:t>
            </w:r>
            <w:r w:rsidR="00B112DC" w:rsidRPr="002B1277">
              <w:rPr>
                <w:rFonts w:ascii="Arial" w:hAnsi="Arial" w:cs="Arial"/>
                <w:b/>
              </w:rPr>
              <w:t xml:space="preserve"> - </w:t>
            </w:r>
            <w:r w:rsidR="00CC57E4" w:rsidRPr="002B1277">
              <w:rPr>
                <w:rFonts w:ascii="Arial" w:hAnsi="Arial" w:cs="Arial"/>
                <w:b/>
              </w:rPr>
              <w:t xml:space="preserve">UNIDAD </w:t>
            </w:r>
            <w:r w:rsidR="00B112DC" w:rsidRPr="002B1277">
              <w:rPr>
                <w:rFonts w:ascii="Arial" w:hAnsi="Arial" w:cs="Arial"/>
                <w:b/>
              </w:rPr>
              <w:t>1</w:t>
            </w:r>
            <w:r w:rsidR="00CC57E4" w:rsidRPr="002B127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57E4" w:rsidRPr="002B1277" w:rsidTr="007631BA">
        <w:tc>
          <w:tcPr>
            <w:tcW w:w="10874" w:type="dxa"/>
            <w:gridSpan w:val="8"/>
          </w:tcPr>
          <w:p w:rsidR="00CC57E4" w:rsidRPr="002B1277" w:rsidRDefault="006F211C" w:rsidP="002B763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000000"/>
              </w:rPr>
            </w:pPr>
            <w:r w:rsidRPr="002B1277">
              <w:rPr>
                <w:rFonts w:ascii="Arial" w:hAnsi="Arial" w:cs="Arial"/>
                <w:bCs/>
                <w:color w:val="000000"/>
              </w:rPr>
              <w:t>T1. El estudiante saldrá del salón de clases preparados para utilizar y aplicar sus nuevos conocimientos acerca de la Ciencia (Método Científico), para reconocer el impacto que la ciencia tiene sobre la sociedad y poder contribuir en la toma de decisiones que le permita elegir, si lo desea, una profesión relacionada con las ciencias.</w:t>
            </w:r>
          </w:p>
        </w:tc>
      </w:tr>
      <w:tr w:rsidR="00CC57E4" w:rsidRPr="002B1277" w:rsidTr="007631BA">
        <w:tc>
          <w:tcPr>
            <w:tcW w:w="10874" w:type="dxa"/>
            <w:gridSpan w:val="8"/>
          </w:tcPr>
          <w:p w:rsidR="00CC57E4" w:rsidRPr="002B1277" w:rsidRDefault="00CC57E4" w:rsidP="00CC57E4">
            <w:pPr>
              <w:ind w:left="0" w:firstLine="0"/>
              <w:rPr>
                <w:rFonts w:ascii="Arial" w:hAnsi="Arial" w:cs="Arial"/>
                <w:i/>
              </w:rPr>
            </w:pPr>
            <w:r w:rsidRPr="002B1277">
              <w:rPr>
                <w:rFonts w:ascii="Arial" w:hAnsi="Arial" w:cs="Arial"/>
                <w:i/>
              </w:rPr>
              <w:t>El estudiante adquiere destrezas para…</w:t>
            </w:r>
          </w:p>
        </w:tc>
      </w:tr>
      <w:tr w:rsidR="00CC57E4" w:rsidRPr="002B1277" w:rsidTr="007631BA">
        <w:tc>
          <w:tcPr>
            <w:tcW w:w="10874" w:type="dxa"/>
            <w:gridSpan w:val="8"/>
          </w:tcPr>
          <w:p w:rsidR="006F211C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A1. Demostrar que el movimiento de los objetos siempre es causado o cambiado gracias a una fuerza.</w:t>
            </w:r>
          </w:p>
          <w:p w:rsidR="006F211C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A2. Observar cambios en el movimiento y en la fuerza que se ejerce como resultado de la fricción.</w:t>
            </w:r>
          </w:p>
          <w:p w:rsidR="00CC57E4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A3. Aplicar el proceso de observación para describir objetos en forma cualitativa y cuantitativa (ej. Gráficas de resultados u observaciones descriptivas).</w:t>
            </w:r>
          </w:p>
          <w:p w:rsidR="006F211C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A4. Aplicar los procesos de la ciencia al realizar investigaciones científicas sencillas.</w:t>
            </w:r>
          </w:p>
        </w:tc>
      </w:tr>
      <w:tr w:rsidR="00CC57E4" w:rsidRPr="002B1277" w:rsidTr="004D7B97">
        <w:tc>
          <w:tcPr>
            <w:tcW w:w="10874" w:type="dxa"/>
            <w:gridSpan w:val="8"/>
            <w:shd w:val="clear" w:color="auto" w:fill="FFFF00"/>
          </w:tcPr>
          <w:p w:rsidR="00CC57E4" w:rsidRPr="002B1277" w:rsidRDefault="00CC57E4" w:rsidP="00675D15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OBJETIVOS DE TRANSFERENCIA Y ADQUIS</w:t>
            </w:r>
            <w:r w:rsidR="00B112DC" w:rsidRPr="002B1277">
              <w:rPr>
                <w:rFonts w:ascii="Arial" w:hAnsi="Arial" w:cs="Arial"/>
                <w:b/>
              </w:rPr>
              <w:t xml:space="preserve">ICIÓN - </w:t>
            </w:r>
            <w:r w:rsidRPr="002B1277">
              <w:rPr>
                <w:rFonts w:ascii="Arial" w:hAnsi="Arial" w:cs="Arial"/>
                <w:b/>
              </w:rPr>
              <w:t xml:space="preserve">UNIDAD </w:t>
            </w:r>
            <w:r w:rsidR="00B112DC" w:rsidRPr="002B1277">
              <w:rPr>
                <w:rFonts w:ascii="Arial" w:hAnsi="Arial" w:cs="Arial"/>
                <w:b/>
              </w:rPr>
              <w:t>2</w:t>
            </w:r>
            <w:r w:rsidRPr="002B127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57E4" w:rsidRPr="002B1277" w:rsidTr="007631BA">
        <w:tc>
          <w:tcPr>
            <w:tcW w:w="10874" w:type="dxa"/>
            <w:gridSpan w:val="8"/>
          </w:tcPr>
          <w:p w:rsidR="00CC57E4" w:rsidRPr="002B1277" w:rsidRDefault="006F211C" w:rsidP="0073639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 xml:space="preserve">T1. El estudiante saldrá </w:t>
            </w:r>
            <w:r w:rsidR="009D4B8F" w:rsidRPr="002B1277">
              <w:rPr>
                <w:rFonts w:ascii="Arial" w:hAnsi="Arial" w:cs="Arial"/>
              </w:rPr>
              <w:t>capacitado</w:t>
            </w:r>
            <w:r w:rsidRPr="002B1277">
              <w:rPr>
                <w:rFonts w:ascii="Arial" w:hAnsi="Arial" w:cs="Arial"/>
              </w:rPr>
              <w:t xml:space="preserve"> para utilizar los conceptos aprendidos sobre los modelos, el Sistema Solar, las características de la Tierra y de la Luna. Esto les permitirá crear modelos que les faciliten realizar </w:t>
            </w:r>
            <w:r w:rsidRPr="002B1277">
              <w:rPr>
                <w:rFonts w:ascii="Arial" w:hAnsi="Arial" w:cs="Arial"/>
              </w:rPr>
              <w:lastRenderedPageBreak/>
              <w:t>investigaciones y participar en discusiones acerca de los componentes de un sistema.</w:t>
            </w:r>
          </w:p>
        </w:tc>
      </w:tr>
      <w:tr w:rsidR="00CC57E4" w:rsidRPr="002B1277" w:rsidTr="007631BA">
        <w:tc>
          <w:tcPr>
            <w:tcW w:w="10874" w:type="dxa"/>
            <w:gridSpan w:val="8"/>
          </w:tcPr>
          <w:p w:rsidR="00CC57E4" w:rsidRPr="002B1277" w:rsidRDefault="00CC57E4" w:rsidP="00675D15">
            <w:pPr>
              <w:ind w:left="0" w:firstLine="0"/>
              <w:rPr>
                <w:rFonts w:ascii="Arial" w:hAnsi="Arial" w:cs="Arial"/>
                <w:i/>
              </w:rPr>
            </w:pPr>
            <w:r w:rsidRPr="002B1277">
              <w:rPr>
                <w:rFonts w:ascii="Arial" w:hAnsi="Arial" w:cs="Arial"/>
                <w:i/>
              </w:rPr>
              <w:lastRenderedPageBreak/>
              <w:t>El estudiante adquiere destrezas para…</w:t>
            </w:r>
          </w:p>
        </w:tc>
      </w:tr>
      <w:tr w:rsidR="00CC57E4" w:rsidRPr="002B1277" w:rsidTr="007631BA">
        <w:tc>
          <w:tcPr>
            <w:tcW w:w="10874" w:type="dxa"/>
            <w:gridSpan w:val="8"/>
          </w:tcPr>
          <w:p w:rsidR="006F211C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A1. Diseñar un modelo de distintas formaciones terrestres.</w:t>
            </w:r>
          </w:p>
          <w:p w:rsidR="006F211C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A2. Describir patrones en las órbitas de la Tierra y la luna en el sistema solar.</w:t>
            </w:r>
          </w:p>
          <w:p w:rsidR="00CC57E4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A3. Comparar un eclipse solar y un eclipse lunar.</w:t>
            </w:r>
          </w:p>
        </w:tc>
      </w:tr>
      <w:tr w:rsidR="00CC57E4" w:rsidRPr="002B1277" w:rsidTr="004D7B97">
        <w:tc>
          <w:tcPr>
            <w:tcW w:w="10874" w:type="dxa"/>
            <w:gridSpan w:val="8"/>
            <w:shd w:val="clear" w:color="auto" w:fill="FFFF00"/>
          </w:tcPr>
          <w:p w:rsidR="00CC57E4" w:rsidRPr="002B1277" w:rsidRDefault="00CC57E4" w:rsidP="00675D15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 xml:space="preserve">OBJETIVOS </w:t>
            </w:r>
            <w:r w:rsidR="00B112DC" w:rsidRPr="002B1277">
              <w:rPr>
                <w:rFonts w:ascii="Arial" w:hAnsi="Arial" w:cs="Arial"/>
                <w:b/>
              </w:rPr>
              <w:t xml:space="preserve">DE TRANSFERENCIA Y ADQUISICIÓN - </w:t>
            </w:r>
            <w:r w:rsidRPr="002B1277">
              <w:rPr>
                <w:rFonts w:ascii="Arial" w:hAnsi="Arial" w:cs="Arial"/>
                <w:b/>
              </w:rPr>
              <w:t xml:space="preserve">UNIDAD 3 </w:t>
            </w:r>
          </w:p>
        </w:tc>
      </w:tr>
      <w:tr w:rsidR="00CC57E4" w:rsidRPr="002B1277" w:rsidTr="007631BA">
        <w:tc>
          <w:tcPr>
            <w:tcW w:w="10874" w:type="dxa"/>
            <w:gridSpan w:val="8"/>
          </w:tcPr>
          <w:p w:rsidR="00CC57E4" w:rsidRPr="002B1277" w:rsidRDefault="006F211C" w:rsidP="00675D15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T1. El estudiante está preparado para utilizar sus conocimientos sobre el clima y los fenómenos naturales. Esto le permitirá tomar decisiones correctas en situaciones peligrosas relacionadas a las condiciones del clima y los cambios constantes que se producen en el planeta Tierra.</w:t>
            </w:r>
          </w:p>
        </w:tc>
      </w:tr>
      <w:tr w:rsidR="00CC57E4" w:rsidRPr="002B1277" w:rsidTr="007631BA">
        <w:tc>
          <w:tcPr>
            <w:tcW w:w="10874" w:type="dxa"/>
            <w:gridSpan w:val="8"/>
          </w:tcPr>
          <w:p w:rsidR="00CC57E4" w:rsidRPr="002B1277" w:rsidRDefault="00CC57E4" w:rsidP="00675D15">
            <w:pPr>
              <w:ind w:left="0" w:firstLine="0"/>
              <w:rPr>
                <w:rFonts w:ascii="Arial" w:hAnsi="Arial" w:cs="Arial"/>
                <w:i/>
              </w:rPr>
            </w:pPr>
            <w:r w:rsidRPr="002B1277">
              <w:rPr>
                <w:rFonts w:ascii="Arial" w:hAnsi="Arial" w:cs="Arial"/>
                <w:i/>
              </w:rPr>
              <w:t>El estudiante adquiere destrezas para…</w:t>
            </w:r>
          </w:p>
        </w:tc>
      </w:tr>
      <w:tr w:rsidR="00CC57E4" w:rsidRPr="002B1277" w:rsidTr="007631BA">
        <w:tc>
          <w:tcPr>
            <w:tcW w:w="10874" w:type="dxa"/>
            <w:gridSpan w:val="8"/>
          </w:tcPr>
          <w:p w:rsidR="006F211C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A1. Analizar como ocurre el desgaste y la erosión de las superficies terrestres.</w:t>
            </w:r>
          </w:p>
          <w:p w:rsidR="0037159E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A2. Reconocer e identificar los instrumentos que se utilizan para predecir el clima.</w:t>
            </w:r>
          </w:p>
          <w:p w:rsidR="006F211C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A3. Comparar la relación entre los accidentes geográficos y las zonas climáticas.</w:t>
            </w:r>
          </w:p>
        </w:tc>
      </w:tr>
      <w:tr w:rsidR="00CC57E4" w:rsidRPr="002B1277" w:rsidTr="004D7B97">
        <w:tc>
          <w:tcPr>
            <w:tcW w:w="10874" w:type="dxa"/>
            <w:gridSpan w:val="8"/>
            <w:shd w:val="clear" w:color="auto" w:fill="FFFF00"/>
          </w:tcPr>
          <w:p w:rsidR="00CC57E4" w:rsidRPr="002B1277" w:rsidRDefault="00CC57E4" w:rsidP="00675D15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 xml:space="preserve">OBJETIVOS </w:t>
            </w:r>
            <w:r w:rsidR="00B112DC" w:rsidRPr="002B1277">
              <w:rPr>
                <w:rFonts w:ascii="Arial" w:hAnsi="Arial" w:cs="Arial"/>
                <w:b/>
              </w:rPr>
              <w:t xml:space="preserve">DE TRANSFERENCIA Y ADQUISICIÓN - </w:t>
            </w:r>
            <w:r w:rsidRPr="002B1277">
              <w:rPr>
                <w:rFonts w:ascii="Arial" w:hAnsi="Arial" w:cs="Arial"/>
                <w:b/>
              </w:rPr>
              <w:t xml:space="preserve">UNIDAD </w:t>
            </w:r>
            <w:r w:rsidR="00B112DC" w:rsidRPr="002B1277">
              <w:rPr>
                <w:rFonts w:ascii="Arial" w:hAnsi="Arial" w:cs="Arial"/>
                <w:b/>
              </w:rPr>
              <w:t>4</w:t>
            </w:r>
            <w:r w:rsidRPr="002B127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57E4" w:rsidRPr="002B1277" w:rsidTr="007631BA">
        <w:tc>
          <w:tcPr>
            <w:tcW w:w="10874" w:type="dxa"/>
            <w:gridSpan w:val="8"/>
          </w:tcPr>
          <w:p w:rsidR="00CC57E4" w:rsidRPr="002B1277" w:rsidRDefault="006F211C" w:rsidP="00675D15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T1. El estudiante utiliza sus nuevos conocimientos acerca de las propiedades, cambios físicos y características de la materia, para poder clasificar y utilizar distintos tipos de materia.</w:t>
            </w:r>
          </w:p>
        </w:tc>
      </w:tr>
      <w:tr w:rsidR="00CC57E4" w:rsidRPr="002B1277" w:rsidTr="007631BA">
        <w:tc>
          <w:tcPr>
            <w:tcW w:w="10874" w:type="dxa"/>
            <w:gridSpan w:val="8"/>
          </w:tcPr>
          <w:p w:rsidR="00CC57E4" w:rsidRPr="002B1277" w:rsidRDefault="00CC57E4" w:rsidP="00675D15">
            <w:pPr>
              <w:ind w:left="0" w:firstLine="0"/>
              <w:rPr>
                <w:rFonts w:ascii="Arial" w:hAnsi="Arial" w:cs="Arial"/>
                <w:i/>
              </w:rPr>
            </w:pPr>
            <w:r w:rsidRPr="002B1277">
              <w:rPr>
                <w:rFonts w:ascii="Arial" w:hAnsi="Arial" w:cs="Arial"/>
                <w:i/>
              </w:rPr>
              <w:t>El estudiante adquiere destrezas para…</w:t>
            </w:r>
          </w:p>
        </w:tc>
      </w:tr>
      <w:tr w:rsidR="00CC57E4" w:rsidRPr="002B1277" w:rsidTr="007631BA">
        <w:tc>
          <w:tcPr>
            <w:tcW w:w="10874" w:type="dxa"/>
            <w:gridSpan w:val="8"/>
          </w:tcPr>
          <w:p w:rsidR="006F211C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A1. Distinguir entre los objetos transparentes, translúcidos y opacos.</w:t>
            </w:r>
          </w:p>
          <w:p w:rsidR="006F211C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A2. Describir cuantitativamente y cualitativamente las propiedades de la materia.</w:t>
            </w:r>
          </w:p>
          <w:p w:rsidR="001352C7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A3. Identificar las propiedades que describen los procesos de cambio de estado y el estado de equilibrio.</w:t>
            </w:r>
          </w:p>
        </w:tc>
      </w:tr>
      <w:tr w:rsidR="00287361" w:rsidRPr="002B1277" w:rsidTr="004D7B97">
        <w:tc>
          <w:tcPr>
            <w:tcW w:w="10874" w:type="dxa"/>
            <w:gridSpan w:val="8"/>
            <w:shd w:val="clear" w:color="auto" w:fill="FFFF00"/>
          </w:tcPr>
          <w:p w:rsidR="00287361" w:rsidRPr="002B1277" w:rsidRDefault="00287361" w:rsidP="00675D15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 xml:space="preserve">OBJETIVOS </w:t>
            </w:r>
            <w:r w:rsidR="00B112DC" w:rsidRPr="002B1277">
              <w:rPr>
                <w:rFonts w:ascii="Arial" w:hAnsi="Arial" w:cs="Arial"/>
                <w:b/>
              </w:rPr>
              <w:t xml:space="preserve">DE TRANSFERENCIA Y ADQUISICIÓN - </w:t>
            </w:r>
            <w:r w:rsidRPr="002B1277">
              <w:rPr>
                <w:rFonts w:ascii="Arial" w:hAnsi="Arial" w:cs="Arial"/>
                <w:b/>
              </w:rPr>
              <w:t xml:space="preserve">UNIDAD </w:t>
            </w:r>
            <w:r w:rsidR="00B112DC" w:rsidRPr="002B1277">
              <w:rPr>
                <w:rFonts w:ascii="Arial" w:hAnsi="Arial" w:cs="Arial"/>
                <w:b/>
              </w:rPr>
              <w:t>5</w:t>
            </w:r>
            <w:r w:rsidRPr="002B127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87361" w:rsidRPr="002B1277" w:rsidTr="007631BA">
        <w:tc>
          <w:tcPr>
            <w:tcW w:w="10874" w:type="dxa"/>
            <w:gridSpan w:val="8"/>
          </w:tcPr>
          <w:p w:rsidR="00287361" w:rsidRPr="002B1277" w:rsidRDefault="006F211C" w:rsidP="00675D15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T1. El estudiante utiliza y aplica sus nuevos conocimientos acerca de las distintas formas de energía y tipos de máquinas que les faciliten el trabajo y les permitan comunicarse y/o moverse para hacer observaciones y completar sus tareas.</w:t>
            </w:r>
          </w:p>
        </w:tc>
      </w:tr>
      <w:tr w:rsidR="00287361" w:rsidRPr="002B1277" w:rsidTr="007631BA">
        <w:tc>
          <w:tcPr>
            <w:tcW w:w="10874" w:type="dxa"/>
            <w:gridSpan w:val="8"/>
          </w:tcPr>
          <w:p w:rsidR="00287361" w:rsidRPr="002B1277" w:rsidRDefault="00287361" w:rsidP="00675D15">
            <w:pPr>
              <w:ind w:left="0" w:firstLine="0"/>
              <w:rPr>
                <w:rFonts w:ascii="Arial" w:hAnsi="Arial" w:cs="Arial"/>
                <w:i/>
              </w:rPr>
            </w:pPr>
            <w:r w:rsidRPr="002B1277">
              <w:rPr>
                <w:rFonts w:ascii="Arial" w:hAnsi="Arial" w:cs="Arial"/>
                <w:i/>
              </w:rPr>
              <w:t>El estudiante adquiere destrezas para…</w:t>
            </w:r>
          </w:p>
        </w:tc>
      </w:tr>
      <w:tr w:rsidR="00287361" w:rsidRPr="002B1277" w:rsidTr="007631BA">
        <w:tc>
          <w:tcPr>
            <w:tcW w:w="10874" w:type="dxa"/>
            <w:gridSpan w:val="8"/>
          </w:tcPr>
          <w:p w:rsidR="006F211C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A1. Explicar la manera en que viaja el sonido.</w:t>
            </w:r>
          </w:p>
          <w:p w:rsidR="006F211C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A2. Entender que el magnetismo es una fuerza que mueve objetos en movimientos de halar y empujar.</w:t>
            </w:r>
          </w:p>
          <w:p w:rsidR="006F211C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A3. Explicar cómo el sonido es producto de vibraciones.</w:t>
            </w:r>
          </w:p>
          <w:p w:rsidR="006F211C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A4. Analizar máquinas simples y complejas.</w:t>
            </w:r>
          </w:p>
          <w:p w:rsidR="006F211C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A5. Ilustrar y explicar los efectos de la fricción y la gravedad en los objetos.</w:t>
            </w:r>
          </w:p>
          <w:p w:rsidR="001352C7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A6. Entender el papel de la energía solar en los organismos vivientes.</w:t>
            </w:r>
          </w:p>
        </w:tc>
      </w:tr>
      <w:tr w:rsidR="00287361" w:rsidRPr="002B1277" w:rsidTr="004D7B97">
        <w:tc>
          <w:tcPr>
            <w:tcW w:w="10874" w:type="dxa"/>
            <w:gridSpan w:val="8"/>
            <w:shd w:val="clear" w:color="auto" w:fill="FFFF00"/>
          </w:tcPr>
          <w:p w:rsidR="00287361" w:rsidRPr="002B1277" w:rsidRDefault="00287361" w:rsidP="00675D15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 xml:space="preserve">OBJETIVOS </w:t>
            </w:r>
            <w:r w:rsidR="00B112DC" w:rsidRPr="002B1277">
              <w:rPr>
                <w:rFonts w:ascii="Arial" w:hAnsi="Arial" w:cs="Arial"/>
                <w:b/>
              </w:rPr>
              <w:t xml:space="preserve">DE TRANSFERENCIA Y ADQUISICIÓN - </w:t>
            </w:r>
            <w:r w:rsidRPr="002B1277">
              <w:rPr>
                <w:rFonts w:ascii="Arial" w:hAnsi="Arial" w:cs="Arial"/>
                <w:b/>
              </w:rPr>
              <w:t xml:space="preserve">UNIDAD </w:t>
            </w:r>
            <w:r w:rsidR="00B112DC" w:rsidRPr="002B1277">
              <w:rPr>
                <w:rFonts w:ascii="Arial" w:hAnsi="Arial" w:cs="Arial"/>
                <w:b/>
              </w:rPr>
              <w:t>6</w:t>
            </w:r>
            <w:r w:rsidRPr="002B127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87361" w:rsidRPr="002B1277" w:rsidTr="007631BA">
        <w:tc>
          <w:tcPr>
            <w:tcW w:w="10874" w:type="dxa"/>
            <w:gridSpan w:val="8"/>
          </w:tcPr>
          <w:p w:rsidR="00287361" w:rsidRPr="002B1277" w:rsidRDefault="006F211C" w:rsidP="00675D15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T1. El estudiante utiliza su conocimiento acerca de los organismos vivos para comprender y apreciar las estructuras y las adaptaciones de las plantas. También aprende sobre fósiles y sobre las cosas que los récords fósiles revelan sobre plantas y animales que vivieron hace mucho tiempo.</w:t>
            </w:r>
          </w:p>
        </w:tc>
      </w:tr>
      <w:tr w:rsidR="00287361" w:rsidRPr="002B1277" w:rsidTr="007631BA">
        <w:tc>
          <w:tcPr>
            <w:tcW w:w="10874" w:type="dxa"/>
            <w:gridSpan w:val="8"/>
          </w:tcPr>
          <w:p w:rsidR="00287361" w:rsidRPr="002B1277" w:rsidRDefault="00287361" w:rsidP="00675D15">
            <w:pPr>
              <w:ind w:left="0" w:firstLine="0"/>
              <w:rPr>
                <w:rFonts w:ascii="Arial" w:hAnsi="Arial" w:cs="Arial"/>
                <w:i/>
              </w:rPr>
            </w:pPr>
            <w:r w:rsidRPr="002B1277">
              <w:rPr>
                <w:rFonts w:ascii="Arial" w:hAnsi="Arial" w:cs="Arial"/>
                <w:i/>
              </w:rPr>
              <w:t>El estudiante adquiere destrezas para…</w:t>
            </w:r>
          </w:p>
        </w:tc>
      </w:tr>
      <w:tr w:rsidR="00287361" w:rsidRPr="002B1277" w:rsidTr="007631BA">
        <w:tc>
          <w:tcPr>
            <w:tcW w:w="10874" w:type="dxa"/>
            <w:gridSpan w:val="8"/>
          </w:tcPr>
          <w:p w:rsidR="006F211C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A1. Comprender el papel de las raíces, los tallos y las hojas en las plantas.</w:t>
            </w:r>
          </w:p>
          <w:p w:rsidR="00287361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A2. Comparar las estructuras de las plantas acuáticas y terrestres.</w:t>
            </w:r>
          </w:p>
          <w:p w:rsidR="006F211C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A3. Comprender las similitudes entre las semillas y las plantas maduras.</w:t>
            </w:r>
          </w:p>
          <w:p w:rsidR="006F211C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A4. Explicar cómo los fósiles ofrecen evidencia acerca de tipos de organismos que vivieron hace mucho tiempo.</w:t>
            </w:r>
          </w:p>
        </w:tc>
      </w:tr>
      <w:tr w:rsidR="00287361" w:rsidRPr="002B1277" w:rsidTr="004D7B97">
        <w:tc>
          <w:tcPr>
            <w:tcW w:w="10874" w:type="dxa"/>
            <w:gridSpan w:val="8"/>
            <w:shd w:val="clear" w:color="auto" w:fill="FFFF00"/>
          </w:tcPr>
          <w:p w:rsidR="00287361" w:rsidRPr="002B1277" w:rsidRDefault="00287361" w:rsidP="00675D15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 xml:space="preserve">OBJETIVOS </w:t>
            </w:r>
            <w:r w:rsidR="00B112DC" w:rsidRPr="002B1277">
              <w:rPr>
                <w:rFonts w:ascii="Arial" w:hAnsi="Arial" w:cs="Arial"/>
                <w:b/>
              </w:rPr>
              <w:t xml:space="preserve">DE TRANSFERENCIA Y ADQUISICIÓN - </w:t>
            </w:r>
            <w:r w:rsidRPr="002B1277">
              <w:rPr>
                <w:rFonts w:ascii="Arial" w:hAnsi="Arial" w:cs="Arial"/>
                <w:b/>
              </w:rPr>
              <w:t xml:space="preserve">UNIDAD </w:t>
            </w:r>
            <w:r w:rsidR="00B112DC" w:rsidRPr="002B1277">
              <w:rPr>
                <w:rFonts w:ascii="Arial" w:hAnsi="Arial" w:cs="Arial"/>
                <w:b/>
              </w:rPr>
              <w:t>7</w:t>
            </w:r>
            <w:r w:rsidRPr="002B127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87361" w:rsidRPr="002B1277" w:rsidTr="007631BA">
        <w:tc>
          <w:tcPr>
            <w:tcW w:w="10874" w:type="dxa"/>
            <w:gridSpan w:val="8"/>
          </w:tcPr>
          <w:p w:rsidR="00287361" w:rsidRPr="002B1277" w:rsidRDefault="006F211C" w:rsidP="00675D15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T1. El estudiante utiliza sus nuevos conocimientos sobre la gran variedad de plantas y animales del mundo y las interacciones de éstos con el ambiente y con los humanos, para comprender mejor el valor de los recursos naturales, el uso de las fuentes alternas de energía y el impacto humano sobre el ambiente.</w:t>
            </w:r>
          </w:p>
        </w:tc>
      </w:tr>
      <w:tr w:rsidR="00287361" w:rsidRPr="002B1277" w:rsidTr="007631BA">
        <w:tc>
          <w:tcPr>
            <w:tcW w:w="10874" w:type="dxa"/>
            <w:gridSpan w:val="8"/>
          </w:tcPr>
          <w:p w:rsidR="00287361" w:rsidRPr="002B1277" w:rsidRDefault="00287361" w:rsidP="00675D15">
            <w:pPr>
              <w:ind w:left="0" w:firstLine="0"/>
              <w:rPr>
                <w:rFonts w:ascii="Arial" w:hAnsi="Arial" w:cs="Arial"/>
                <w:i/>
              </w:rPr>
            </w:pPr>
            <w:r w:rsidRPr="002B1277">
              <w:rPr>
                <w:rFonts w:ascii="Arial" w:hAnsi="Arial" w:cs="Arial"/>
                <w:i/>
              </w:rPr>
              <w:t>El estudiante adquiere destrezas para…</w:t>
            </w:r>
          </w:p>
        </w:tc>
      </w:tr>
      <w:tr w:rsidR="00287361" w:rsidRPr="002B1277" w:rsidTr="007631BA">
        <w:tc>
          <w:tcPr>
            <w:tcW w:w="10874" w:type="dxa"/>
            <w:gridSpan w:val="8"/>
          </w:tcPr>
          <w:p w:rsidR="006F211C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A1. Describir los factores ambientales que afectan los organismos vivientes.</w:t>
            </w:r>
          </w:p>
          <w:p w:rsidR="001352C7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A2. Definir las interrelaciones entre los humanos, los animales y su ambiente.</w:t>
            </w:r>
          </w:p>
          <w:p w:rsidR="006F211C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 xml:space="preserve">A3. Sugerir posibles soluciones para el reciclaje, como el </w:t>
            </w:r>
            <w:proofErr w:type="spellStart"/>
            <w:r w:rsidRPr="002B1277">
              <w:rPr>
                <w:rFonts w:ascii="Arial" w:hAnsi="Arial" w:cs="Arial"/>
              </w:rPr>
              <w:t>reuso</w:t>
            </w:r>
            <w:proofErr w:type="spellEnd"/>
            <w:r w:rsidRPr="002B1277">
              <w:rPr>
                <w:rFonts w:ascii="Arial" w:hAnsi="Arial" w:cs="Arial"/>
              </w:rPr>
              <w:t xml:space="preserve"> y la colección de basura para mantener un </w:t>
            </w:r>
            <w:r w:rsidRPr="002B1277">
              <w:rPr>
                <w:rFonts w:ascii="Arial" w:hAnsi="Arial" w:cs="Arial"/>
              </w:rPr>
              <w:lastRenderedPageBreak/>
              <w:t>ambiente balanceado.</w:t>
            </w:r>
          </w:p>
          <w:p w:rsidR="006F211C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A4. Reconocer las actividades humanas que pueden alterar la estabilidad de los ecosistemas.</w:t>
            </w:r>
          </w:p>
          <w:p w:rsidR="006F211C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A5. Entender cómo se crea los combustibles fósiles.</w:t>
            </w:r>
          </w:p>
        </w:tc>
      </w:tr>
      <w:tr w:rsidR="00287361" w:rsidRPr="002B1277" w:rsidTr="004D7B97">
        <w:tc>
          <w:tcPr>
            <w:tcW w:w="10874" w:type="dxa"/>
            <w:gridSpan w:val="8"/>
            <w:shd w:val="clear" w:color="auto" w:fill="FFFF00"/>
          </w:tcPr>
          <w:p w:rsidR="00287361" w:rsidRPr="002B1277" w:rsidRDefault="00287361" w:rsidP="00675D15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lastRenderedPageBreak/>
              <w:t xml:space="preserve">OBJETIVOS </w:t>
            </w:r>
            <w:r w:rsidR="00B112DC" w:rsidRPr="002B1277">
              <w:rPr>
                <w:rFonts w:ascii="Arial" w:hAnsi="Arial" w:cs="Arial"/>
                <w:b/>
              </w:rPr>
              <w:t xml:space="preserve">DE TRANSFERENCIA Y ADQUISICIÓN - </w:t>
            </w:r>
            <w:r w:rsidRPr="002B1277">
              <w:rPr>
                <w:rFonts w:ascii="Arial" w:hAnsi="Arial" w:cs="Arial"/>
                <w:b/>
              </w:rPr>
              <w:t xml:space="preserve">UNIDAD </w:t>
            </w:r>
            <w:r w:rsidR="00B112DC" w:rsidRPr="002B1277">
              <w:rPr>
                <w:rFonts w:ascii="Arial" w:hAnsi="Arial" w:cs="Arial"/>
                <w:b/>
              </w:rPr>
              <w:t>8</w:t>
            </w:r>
            <w:r w:rsidRPr="002B127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87361" w:rsidRPr="002B1277" w:rsidTr="007631BA">
        <w:tc>
          <w:tcPr>
            <w:tcW w:w="10874" w:type="dxa"/>
            <w:gridSpan w:val="8"/>
          </w:tcPr>
          <w:p w:rsidR="00287361" w:rsidRPr="002B1277" w:rsidRDefault="006F211C" w:rsidP="00675D15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T1. Al terminar esta unidad, el estudiante utiliza su aprendizaje sobre la prevención de la sobrecarga de los recursos del suelo y el agua para concientizarse y asumir responsabilidad, al ser informados sobre el impacto de las actividades humanas sobre nuestra Tierra.</w:t>
            </w:r>
          </w:p>
        </w:tc>
      </w:tr>
      <w:tr w:rsidR="00287361" w:rsidRPr="002B1277" w:rsidTr="007631BA">
        <w:tc>
          <w:tcPr>
            <w:tcW w:w="10874" w:type="dxa"/>
            <w:gridSpan w:val="8"/>
          </w:tcPr>
          <w:p w:rsidR="00287361" w:rsidRPr="002B1277" w:rsidRDefault="00287361" w:rsidP="00675D15">
            <w:pPr>
              <w:ind w:left="0" w:firstLine="0"/>
              <w:rPr>
                <w:rFonts w:ascii="Arial" w:hAnsi="Arial" w:cs="Arial"/>
                <w:i/>
              </w:rPr>
            </w:pPr>
            <w:r w:rsidRPr="002B1277">
              <w:rPr>
                <w:rFonts w:ascii="Arial" w:hAnsi="Arial" w:cs="Arial"/>
                <w:i/>
              </w:rPr>
              <w:t>El estudiante adquiere destrezas para…</w:t>
            </w:r>
          </w:p>
        </w:tc>
      </w:tr>
      <w:tr w:rsidR="00287361" w:rsidRPr="002B1277" w:rsidTr="007631BA">
        <w:tc>
          <w:tcPr>
            <w:tcW w:w="10874" w:type="dxa"/>
            <w:gridSpan w:val="8"/>
          </w:tcPr>
          <w:p w:rsidR="006F211C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A1. Identificar las maneras en las cuales los humanos influyen en el ambiente.</w:t>
            </w:r>
          </w:p>
          <w:p w:rsidR="006F211C" w:rsidRPr="002B1277" w:rsidRDefault="006F211C" w:rsidP="006F211C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A2. Identificar las fuentes de contaminación del suelo y el agua.</w:t>
            </w:r>
          </w:p>
          <w:p w:rsidR="001352C7" w:rsidRPr="002B1277" w:rsidRDefault="006F211C" w:rsidP="001352C7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A3. Describir maneras en las cuales los humanos pueden reducir su impacto en los recursos naturales de la Tierra.</w:t>
            </w:r>
          </w:p>
        </w:tc>
      </w:tr>
    </w:tbl>
    <w:p w:rsidR="00153506" w:rsidRPr="002B1277" w:rsidRDefault="00153506"/>
    <w:tbl>
      <w:tblPr>
        <w:tblStyle w:val="TableGrid"/>
        <w:tblW w:w="1087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48"/>
        <w:gridCol w:w="5079"/>
        <w:gridCol w:w="576"/>
        <w:gridCol w:w="4571"/>
      </w:tblGrid>
      <w:tr w:rsidR="00EB5DE2" w:rsidRPr="002B1277" w:rsidTr="001C145C">
        <w:tc>
          <w:tcPr>
            <w:tcW w:w="10874" w:type="dxa"/>
            <w:gridSpan w:val="4"/>
            <w:shd w:val="clear" w:color="auto" w:fill="FBD4B4" w:themeFill="accent6" w:themeFillTint="66"/>
          </w:tcPr>
          <w:p w:rsidR="00EB5DE2" w:rsidRPr="002B1277" w:rsidRDefault="00EB5DE2" w:rsidP="00EB5DE2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UNIDADES</w:t>
            </w:r>
          </w:p>
        </w:tc>
      </w:tr>
      <w:tr w:rsidR="00EB5DE2" w:rsidRPr="002B1277" w:rsidTr="00E31E08">
        <w:tc>
          <w:tcPr>
            <w:tcW w:w="572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EB5DE2" w:rsidRPr="002B1277" w:rsidRDefault="0043212F" w:rsidP="0043212F">
            <w:pPr>
              <w:ind w:left="0" w:firstLine="0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Unidad 3</w:t>
            </w:r>
            <w:r w:rsidR="00EB5DE2" w:rsidRPr="002B1277">
              <w:rPr>
                <w:rFonts w:ascii="Arial" w:hAnsi="Arial" w:cs="Arial"/>
                <w:b/>
              </w:rPr>
              <w:t>.1</w:t>
            </w:r>
            <w:r w:rsidRPr="002B1277">
              <w:rPr>
                <w:rFonts w:ascii="Arial" w:hAnsi="Arial" w:cs="Arial"/>
                <w:b/>
              </w:rPr>
              <w:t xml:space="preserve"> </w:t>
            </w:r>
            <w:r w:rsidR="009D4B8F" w:rsidRPr="002B1277">
              <w:rPr>
                <w:rFonts w:ascii="Arial" w:hAnsi="Arial" w:cs="Arial"/>
                <w:b/>
              </w:rPr>
              <w:t>Características</w:t>
            </w:r>
            <w:r w:rsidRPr="002B1277">
              <w:rPr>
                <w:rFonts w:ascii="Arial" w:hAnsi="Arial" w:cs="Arial"/>
                <w:b/>
              </w:rPr>
              <w:t xml:space="preserve"> y herramientas de la Ciencia (4</w:t>
            </w:r>
            <w:r w:rsidR="00EB5DE2" w:rsidRPr="002B1277">
              <w:rPr>
                <w:rFonts w:ascii="Arial" w:hAnsi="Arial" w:cs="Arial"/>
                <w:b/>
              </w:rPr>
              <w:t xml:space="preserve"> semanas)</w:t>
            </w:r>
          </w:p>
        </w:tc>
        <w:tc>
          <w:tcPr>
            <w:tcW w:w="5147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EB5DE2" w:rsidRPr="002B1277" w:rsidRDefault="0043212F" w:rsidP="001C145C">
            <w:pPr>
              <w:ind w:left="0" w:firstLine="0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Unidad 3</w:t>
            </w:r>
            <w:r w:rsidR="001C145C" w:rsidRPr="002B1277">
              <w:rPr>
                <w:rFonts w:ascii="Arial" w:hAnsi="Arial" w:cs="Arial"/>
                <w:b/>
              </w:rPr>
              <w:t xml:space="preserve">.2: </w:t>
            </w:r>
            <w:r w:rsidR="00A02D16" w:rsidRPr="002B1277">
              <w:rPr>
                <w:rFonts w:ascii="Arial" w:hAnsi="Arial" w:cs="Arial"/>
                <w:b/>
              </w:rPr>
              <w:t>Organismos y sistemas (</w:t>
            </w:r>
            <w:r w:rsidR="00C3793E" w:rsidRPr="002B1277">
              <w:rPr>
                <w:rFonts w:ascii="Arial" w:hAnsi="Arial" w:cs="Arial"/>
                <w:b/>
              </w:rPr>
              <w:t>3</w:t>
            </w:r>
            <w:r w:rsidR="001C145C" w:rsidRPr="002B1277">
              <w:rPr>
                <w:rFonts w:ascii="Arial" w:hAnsi="Arial" w:cs="Arial"/>
                <w:b/>
              </w:rPr>
              <w:t xml:space="preserve"> semanas)</w:t>
            </w:r>
          </w:p>
        </w:tc>
      </w:tr>
      <w:tr w:rsidR="00195C2A" w:rsidRPr="002B1277" w:rsidTr="007631BA">
        <w:trPr>
          <w:cantSplit/>
          <w:trHeight w:val="720"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textDirection w:val="btLr"/>
          </w:tcPr>
          <w:p w:rsidR="00195C2A" w:rsidRPr="002B1277" w:rsidRDefault="00195C2A" w:rsidP="00EB5DE2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Semanas</w:t>
            </w:r>
          </w:p>
          <w:p w:rsidR="00195C2A" w:rsidRPr="002B1277" w:rsidRDefault="00C3793E" w:rsidP="00EB5DE2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2 - 5</w:t>
            </w:r>
          </w:p>
          <w:p w:rsidR="00195C2A" w:rsidRPr="002B1277" w:rsidRDefault="00195C2A" w:rsidP="00EB5DE2">
            <w:pPr>
              <w:ind w:left="113" w:right="113" w:firstLine="0"/>
              <w:rPr>
                <w:rFonts w:ascii="Arial" w:hAnsi="Arial" w:cs="Arial"/>
                <w:b/>
              </w:rPr>
            </w:pPr>
          </w:p>
          <w:p w:rsidR="00195C2A" w:rsidRPr="002B1277" w:rsidRDefault="00195C2A" w:rsidP="00EB5DE2">
            <w:pPr>
              <w:ind w:left="113" w:right="113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Semanas</w:t>
            </w:r>
          </w:p>
          <w:p w:rsidR="00195C2A" w:rsidRPr="002B1277" w:rsidRDefault="00195C2A" w:rsidP="00EB5DE2">
            <w:pPr>
              <w:ind w:left="113" w:right="113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2 - 6</w:t>
            </w:r>
          </w:p>
          <w:p w:rsidR="00195C2A" w:rsidRPr="002B1277" w:rsidRDefault="00195C2A" w:rsidP="00EB5DE2">
            <w:pPr>
              <w:ind w:left="113" w:right="113" w:firstLine="0"/>
              <w:rPr>
                <w:rFonts w:ascii="Arial" w:hAnsi="Arial" w:cs="Arial"/>
                <w:b/>
              </w:rPr>
            </w:pPr>
          </w:p>
          <w:p w:rsidR="00195C2A" w:rsidRPr="002B1277" w:rsidRDefault="00195C2A" w:rsidP="00EB5DE2">
            <w:pPr>
              <w:ind w:left="113" w:right="113" w:firstLine="0"/>
              <w:rPr>
                <w:rFonts w:ascii="Arial" w:hAnsi="Arial" w:cs="Arial"/>
                <w:b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195C2A" w:rsidRPr="002B1277" w:rsidRDefault="0043212F" w:rsidP="00EB5DE2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En esta unidad, el estudiante mide y recopila datos sobre movimiento, gravedad y fricción. El estudiante podrá seleccionar los instrumentos adecuados e implementar los pasos de la observación científica para crear soluciones a problemas de la vida real. El estudiante también podrá estudiar distintas profesiones relacionadas con las ciencias y la tecnología.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5C2A" w:rsidRPr="002B1277" w:rsidRDefault="00195C2A" w:rsidP="00EB5DE2">
            <w:pPr>
              <w:ind w:left="113" w:right="113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Semanas</w:t>
            </w:r>
          </w:p>
          <w:p w:rsidR="00195C2A" w:rsidRPr="002B1277" w:rsidRDefault="00C3793E" w:rsidP="00EB5DE2">
            <w:pPr>
              <w:ind w:left="113" w:right="113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6</w:t>
            </w:r>
            <w:r w:rsidR="00195C2A" w:rsidRPr="002B1277">
              <w:rPr>
                <w:rFonts w:ascii="Arial" w:hAnsi="Arial" w:cs="Arial"/>
                <w:b/>
              </w:rPr>
              <w:t xml:space="preserve"> - </w:t>
            </w:r>
            <w:r w:rsidRPr="002B127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195C2A" w:rsidRPr="002B1277" w:rsidRDefault="00A02D16" w:rsidP="00EB5DE2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En esta unidad, el estudiante aprenderá a utilizar y a construir modelos para representar estructuras, ciclos y sistemas. Además, describirá el Sistema Solar con respecto a los movimientos de rotación, traslación y los cuerpos que lo forman. El estudiante también reconocerá cómo la rotación de la Tierra (día y noche) se relaciona con el tiempo y a su vez podrá identificar cambios (cuatro estaciones debido a la traslación (también conocida como “revolución”) y fenómenos en el cielo (constelaciones). El estudiante también podrá reconocer diferentes formaciones terrestres.</w:t>
            </w:r>
          </w:p>
        </w:tc>
      </w:tr>
      <w:tr w:rsidR="00195C2A" w:rsidRPr="002B1277" w:rsidTr="007631BA">
        <w:trPr>
          <w:cantSplit/>
          <w:trHeight w:val="281"/>
        </w:trPr>
        <w:tc>
          <w:tcPr>
            <w:tcW w:w="648" w:type="dxa"/>
            <w:vMerge/>
            <w:tcBorders>
              <w:right w:val="single" w:sz="4" w:space="0" w:color="auto"/>
            </w:tcBorders>
            <w:textDirection w:val="btLr"/>
          </w:tcPr>
          <w:p w:rsidR="00195C2A" w:rsidRPr="002B1277" w:rsidRDefault="00195C2A" w:rsidP="00195C2A">
            <w:p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195C2A" w:rsidRPr="002B1277" w:rsidRDefault="00195C2A" w:rsidP="00EB5DE2">
            <w:pPr>
              <w:ind w:left="0" w:firstLine="0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 xml:space="preserve">TAREAS DE DESEMPEÑO: </w:t>
            </w:r>
            <w:r w:rsidR="0043212F" w:rsidRPr="002B127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5C2A" w:rsidRPr="002B1277" w:rsidRDefault="00195C2A" w:rsidP="00195C2A">
            <w:pPr>
              <w:ind w:left="113" w:right="113" w:firstLine="0"/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195C2A" w:rsidRPr="002B1277" w:rsidRDefault="001C145C" w:rsidP="00EB5DE2">
            <w:pPr>
              <w:ind w:left="0" w:firstLine="0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 xml:space="preserve">TAREAS DE DESEMPEÑO: </w:t>
            </w:r>
            <w:r w:rsidR="00A02D16" w:rsidRPr="002B1277">
              <w:rPr>
                <w:rFonts w:ascii="Arial" w:hAnsi="Arial" w:cs="Arial"/>
                <w:b/>
              </w:rPr>
              <w:t>4</w:t>
            </w:r>
          </w:p>
        </w:tc>
      </w:tr>
      <w:tr w:rsidR="004505FE" w:rsidRPr="002B1277" w:rsidTr="007631BA">
        <w:trPr>
          <w:cantSplit/>
          <w:trHeight w:val="281"/>
        </w:trPr>
        <w:tc>
          <w:tcPr>
            <w:tcW w:w="648" w:type="dxa"/>
            <w:tcBorders>
              <w:right w:val="single" w:sz="4" w:space="0" w:color="auto"/>
            </w:tcBorders>
            <w:textDirection w:val="btLr"/>
          </w:tcPr>
          <w:p w:rsidR="004505FE" w:rsidRPr="002B1277" w:rsidRDefault="004505FE" w:rsidP="00195C2A">
            <w:p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4505FE" w:rsidRDefault="004505FE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Cantidad de exámenes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505FE" w:rsidRPr="002B1277" w:rsidRDefault="004505FE" w:rsidP="00195C2A">
            <w:pPr>
              <w:ind w:left="113" w:right="113" w:firstLine="0"/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4505FE" w:rsidRDefault="004505FE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Cantidad de exámenes</w:t>
            </w:r>
          </w:p>
        </w:tc>
      </w:tr>
      <w:tr w:rsidR="004505FE" w:rsidRPr="002B1277" w:rsidTr="007631BA">
        <w:trPr>
          <w:cantSplit/>
          <w:trHeight w:val="281"/>
        </w:trPr>
        <w:tc>
          <w:tcPr>
            <w:tcW w:w="648" w:type="dxa"/>
            <w:tcBorders>
              <w:right w:val="single" w:sz="4" w:space="0" w:color="auto"/>
            </w:tcBorders>
            <w:textDirection w:val="btLr"/>
          </w:tcPr>
          <w:p w:rsidR="004505FE" w:rsidRPr="002B1277" w:rsidRDefault="004505FE" w:rsidP="00195C2A">
            <w:p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4505FE" w:rsidRDefault="004505FE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Cantidad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  <w:proofErr w:type="spellEnd"/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505FE" w:rsidRPr="002B1277" w:rsidRDefault="004505FE" w:rsidP="00195C2A">
            <w:pPr>
              <w:ind w:left="113" w:right="113" w:firstLine="0"/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4505FE" w:rsidRDefault="004505FE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Cantidad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  <w:proofErr w:type="spellEnd"/>
          </w:p>
        </w:tc>
      </w:tr>
      <w:tr w:rsidR="00E31E08" w:rsidRPr="002B1277" w:rsidTr="00E31E08">
        <w:trPr>
          <w:cantSplit/>
          <w:trHeight w:val="281"/>
        </w:trPr>
        <w:tc>
          <w:tcPr>
            <w:tcW w:w="572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E31E08" w:rsidRPr="002B1277" w:rsidRDefault="00E31E08" w:rsidP="00EB5DE2">
            <w:pPr>
              <w:ind w:left="0" w:firstLine="0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Unidad 3.3</w:t>
            </w:r>
            <w:proofErr w:type="gramStart"/>
            <w:r w:rsidRPr="002B1277">
              <w:rPr>
                <w:rFonts w:ascii="Arial" w:hAnsi="Arial" w:cs="Arial"/>
                <w:b/>
              </w:rPr>
              <w:t>:  El</w:t>
            </w:r>
            <w:proofErr w:type="gramEnd"/>
            <w:r w:rsidRPr="002B1277">
              <w:rPr>
                <w:rFonts w:ascii="Arial" w:hAnsi="Arial" w:cs="Arial"/>
                <w:b/>
              </w:rPr>
              <w:t xml:space="preserve"> agua, el suelo y el clima. (5 Semanas)</w:t>
            </w:r>
          </w:p>
        </w:tc>
        <w:tc>
          <w:tcPr>
            <w:tcW w:w="5147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E31E08" w:rsidRPr="002B1277" w:rsidRDefault="00E31E08" w:rsidP="00A02D16">
            <w:pPr>
              <w:ind w:left="0" w:firstLine="0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Unidad 3.4: Las propiedades de la materia (6 semanas)</w:t>
            </w:r>
          </w:p>
        </w:tc>
      </w:tr>
      <w:tr w:rsidR="005D66E9" w:rsidRPr="002B1277" w:rsidTr="007631BA">
        <w:trPr>
          <w:cantSplit/>
          <w:trHeight w:val="281"/>
        </w:trPr>
        <w:tc>
          <w:tcPr>
            <w:tcW w:w="648" w:type="dxa"/>
            <w:tcBorders>
              <w:right w:val="single" w:sz="4" w:space="0" w:color="auto"/>
            </w:tcBorders>
            <w:textDirection w:val="btLr"/>
          </w:tcPr>
          <w:p w:rsidR="0073602C" w:rsidRPr="002B1277" w:rsidRDefault="0073602C" w:rsidP="0073602C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Semanas</w:t>
            </w:r>
          </w:p>
          <w:p w:rsidR="0073602C" w:rsidRPr="002B1277" w:rsidRDefault="00C3793E" w:rsidP="0073602C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9 - 13</w:t>
            </w:r>
          </w:p>
          <w:p w:rsidR="005D66E9" w:rsidRPr="002B1277" w:rsidRDefault="005D66E9" w:rsidP="0073602C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73602C" w:rsidRPr="002B1277" w:rsidRDefault="00A02D16" w:rsidP="00EB5DE2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En esta unidad, el estudiante comprende e investiga el impacto de las condiciones del tiempo. A través de actividades, reconoce y utiliza instrumentos para identificar los cambios en el clima y explica los efectos de los fenómenos naturales sobre los organismos. El estudiante demuestra su conocimiento sobre la composición de la Tierra e identifica varios componentes del suelo.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3602C" w:rsidRPr="002B1277" w:rsidRDefault="0073602C" w:rsidP="0073602C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Semanas</w:t>
            </w:r>
          </w:p>
          <w:p w:rsidR="0073602C" w:rsidRPr="002B1277" w:rsidRDefault="00003E57" w:rsidP="0073602C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14</w:t>
            </w:r>
            <w:r w:rsidR="0073602C" w:rsidRPr="002B1277">
              <w:rPr>
                <w:rFonts w:ascii="Arial" w:hAnsi="Arial" w:cs="Arial"/>
                <w:b/>
              </w:rPr>
              <w:t xml:space="preserve"> - 20</w:t>
            </w:r>
          </w:p>
          <w:p w:rsidR="005D66E9" w:rsidRPr="002B1277" w:rsidRDefault="005D66E9" w:rsidP="0073602C">
            <w:pPr>
              <w:ind w:left="113" w:right="113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5D66E9" w:rsidRPr="002B1277" w:rsidRDefault="00A02D16" w:rsidP="00EB5DE2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En esta unidad, el estudiante tiene la oportunidad de observar diferentes propiedades de la materia, tales como: forma, color, viscosidad, tamaño y textura. También la clasifica como homogénea o heterogénea. Además, reconoce a través de los cambios físicos de la materia que el calor puede transformarla y cambiar sus propiedades. El estudiante también identifica las semejanzas y las diferencias de los objetos transparentes, translúcidos, y opacos.</w:t>
            </w:r>
          </w:p>
        </w:tc>
      </w:tr>
      <w:tr w:rsidR="007A7911" w:rsidRPr="002B1277" w:rsidTr="007631BA">
        <w:trPr>
          <w:cantSplit/>
          <w:trHeight w:val="281"/>
        </w:trPr>
        <w:tc>
          <w:tcPr>
            <w:tcW w:w="648" w:type="dxa"/>
            <w:tcBorders>
              <w:right w:val="single" w:sz="4" w:space="0" w:color="auto"/>
            </w:tcBorders>
            <w:textDirection w:val="btLr"/>
          </w:tcPr>
          <w:p w:rsidR="007A7911" w:rsidRPr="002B1277" w:rsidRDefault="007A7911" w:rsidP="0073602C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7A7911" w:rsidRPr="002B1277" w:rsidRDefault="007A7911" w:rsidP="00EB5DE2">
            <w:pPr>
              <w:ind w:left="0" w:firstLine="0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 xml:space="preserve">TAREAS DE DESEMPEÑO: </w:t>
            </w:r>
            <w:r w:rsidR="00A02D16" w:rsidRPr="002B127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A7911" w:rsidRPr="002B1277" w:rsidRDefault="007A7911" w:rsidP="0073602C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7A7911" w:rsidRPr="002B1277" w:rsidRDefault="007A7911" w:rsidP="00EB5DE2">
            <w:pPr>
              <w:ind w:left="0" w:firstLine="0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TAREAS DE DESEMPEÑO:</w:t>
            </w:r>
            <w:r w:rsidR="00A02D16" w:rsidRPr="002B1277">
              <w:rPr>
                <w:rFonts w:ascii="Arial" w:hAnsi="Arial" w:cs="Arial"/>
                <w:b/>
              </w:rPr>
              <w:t xml:space="preserve"> 3</w:t>
            </w:r>
          </w:p>
        </w:tc>
      </w:tr>
      <w:tr w:rsidR="004505FE" w:rsidRPr="002B1277" w:rsidTr="007631BA">
        <w:trPr>
          <w:cantSplit/>
          <w:trHeight w:val="281"/>
        </w:trPr>
        <w:tc>
          <w:tcPr>
            <w:tcW w:w="648" w:type="dxa"/>
            <w:tcBorders>
              <w:right w:val="single" w:sz="4" w:space="0" w:color="auto"/>
            </w:tcBorders>
            <w:textDirection w:val="btLr"/>
          </w:tcPr>
          <w:p w:rsidR="004505FE" w:rsidRPr="002B1277" w:rsidRDefault="004505FE" w:rsidP="0073602C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4505FE" w:rsidRDefault="004505FE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Cantidad de exámenes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505FE" w:rsidRPr="002B1277" w:rsidRDefault="004505FE" w:rsidP="0073602C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4505FE" w:rsidRDefault="004505FE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Cantidad de exámenes</w:t>
            </w:r>
          </w:p>
        </w:tc>
      </w:tr>
      <w:tr w:rsidR="004505FE" w:rsidRPr="002B1277" w:rsidTr="007631BA">
        <w:trPr>
          <w:cantSplit/>
          <w:trHeight w:val="281"/>
        </w:trPr>
        <w:tc>
          <w:tcPr>
            <w:tcW w:w="648" w:type="dxa"/>
            <w:tcBorders>
              <w:right w:val="single" w:sz="4" w:space="0" w:color="auto"/>
            </w:tcBorders>
            <w:textDirection w:val="btLr"/>
          </w:tcPr>
          <w:p w:rsidR="004505FE" w:rsidRPr="002B1277" w:rsidRDefault="004505FE" w:rsidP="0073602C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4505FE" w:rsidRDefault="004505FE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Cantidad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  <w:proofErr w:type="spellEnd"/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505FE" w:rsidRPr="002B1277" w:rsidRDefault="004505FE" w:rsidP="0073602C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4505FE" w:rsidRDefault="004505FE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Cantidad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  <w:proofErr w:type="spellEnd"/>
          </w:p>
        </w:tc>
      </w:tr>
      <w:tr w:rsidR="00937336" w:rsidRPr="002B1277" w:rsidTr="00E31E08">
        <w:tc>
          <w:tcPr>
            <w:tcW w:w="572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937336" w:rsidRPr="002B1277" w:rsidRDefault="008A65B3" w:rsidP="008A65B3">
            <w:pPr>
              <w:ind w:left="0" w:firstLine="0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Unidad 3</w:t>
            </w:r>
            <w:r w:rsidR="00E31627" w:rsidRPr="002B1277">
              <w:rPr>
                <w:rFonts w:ascii="Arial" w:hAnsi="Arial" w:cs="Arial"/>
                <w:b/>
              </w:rPr>
              <w:t>.5</w:t>
            </w:r>
            <w:proofErr w:type="gramStart"/>
            <w:r w:rsidR="00937336" w:rsidRPr="002B1277">
              <w:rPr>
                <w:rFonts w:ascii="Arial" w:hAnsi="Arial" w:cs="Arial"/>
                <w:b/>
              </w:rPr>
              <w:t>:</w:t>
            </w:r>
            <w:r w:rsidRPr="002B1277">
              <w:rPr>
                <w:rFonts w:ascii="Arial" w:hAnsi="Arial" w:cs="Arial"/>
                <w:b/>
              </w:rPr>
              <w:t>Energia</w:t>
            </w:r>
            <w:proofErr w:type="gramEnd"/>
            <w:r w:rsidRPr="002B1277">
              <w:rPr>
                <w:rFonts w:ascii="Arial" w:hAnsi="Arial" w:cs="Arial"/>
                <w:b/>
              </w:rPr>
              <w:t xml:space="preserve"> y maquinas</w:t>
            </w:r>
            <w:r w:rsidR="00E31627" w:rsidRPr="002B1277">
              <w:rPr>
                <w:rFonts w:ascii="Arial" w:hAnsi="Arial" w:cs="Arial"/>
                <w:b/>
              </w:rPr>
              <w:t>. (4</w:t>
            </w:r>
            <w:r w:rsidR="00937336" w:rsidRPr="002B1277">
              <w:rPr>
                <w:rFonts w:ascii="Arial" w:hAnsi="Arial" w:cs="Arial"/>
                <w:b/>
              </w:rPr>
              <w:t xml:space="preserve"> semanas)</w:t>
            </w:r>
          </w:p>
        </w:tc>
        <w:tc>
          <w:tcPr>
            <w:tcW w:w="5147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937336" w:rsidRPr="002B1277" w:rsidRDefault="00937336" w:rsidP="008A65B3">
            <w:pPr>
              <w:ind w:left="0" w:firstLine="0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U</w:t>
            </w:r>
            <w:r w:rsidR="00E31627" w:rsidRPr="002B1277">
              <w:rPr>
                <w:rFonts w:ascii="Arial" w:hAnsi="Arial" w:cs="Arial"/>
                <w:b/>
              </w:rPr>
              <w:t>nidad</w:t>
            </w:r>
            <w:r w:rsidR="008A65B3" w:rsidRPr="002B1277">
              <w:rPr>
                <w:rFonts w:ascii="Arial" w:hAnsi="Arial" w:cs="Arial"/>
                <w:b/>
              </w:rPr>
              <w:t xml:space="preserve"> 3</w:t>
            </w:r>
            <w:r w:rsidR="00E31627" w:rsidRPr="002B1277">
              <w:rPr>
                <w:rFonts w:ascii="Arial" w:hAnsi="Arial" w:cs="Arial"/>
                <w:b/>
              </w:rPr>
              <w:t xml:space="preserve">.6: </w:t>
            </w:r>
            <w:r w:rsidR="008A65B3" w:rsidRPr="002B1277">
              <w:rPr>
                <w:rFonts w:ascii="Arial" w:hAnsi="Arial" w:cs="Arial"/>
                <w:b/>
              </w:rPr>
              <w:t xml:space="preserve">Las estructuras y sus funciones en los seres vivos. </w:t>
            </w:r>
            <w:r w:rsidR="00E31627" w:rsidRPr="002B1277">
              <w:rPr>
                <w:rFonts w:ascii="Arial" w:hAnsi="Arial" w:cs="Arial"/>
                <w:b/>
              </w:rPr>
              <w:t>(5</w:t>
            </w:r>
            <w:r w:rsidRPr="002B1277">
              <w:rPr>
                <w:rFonts w:ascii="Arial" w:hAnsi="Arial" w:cs="Arial"/>
                <w:b/>
              </w:rPr>
              <w:t xml:space="preserve"> semanas)</w:t>
            </w:r>
          </w:p>
        </w:tc>
      </w:tr>
      <w:tr w:rsidR="00937336" w:rsidRPr="002B1277" w:rsidTr="00BB54E1">
        <w:trPr>
          <w:cantSplit/>
          <w:trHeight w:val="720"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textDirection w:val="btLr"/>
          </w:tcPr>
          <w:p w:rsidR="00937336" w:rsidRPr="002B1277" w:rsidRDefault="00937336" w:rsidP="00BB54E1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Semanas</w:t>
            </w:r>
          </w:p>
          <w:p w:rsidR="00937336" w:rsidRPr="002B1277" w:rsidRDefault="00937336" w:rsidP="000568F3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2</w:t>
            </w:r>
            <w:r w:rsidR="00003E57" w:rsidRPr="002B1277">
              <w:rPr>
                <w:rFonts w:ascii="Arial" w:hAnsi="Arial" w:cs="Arial"/>
                <w:b/>
              </w:rPr>
              <w:t>4 - 27</w:t>
            </w:r>
          </w:p>
          <w:p w:rsidR="00937336" w:rsidRPr="002B1277" w:rsidRDefault="00937336" w:rsidP="00BB54E1">
            <w:pPr>
              <w:ind w:left="113" w:right="113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Semanas</w:t>
            </w:r>
          </w:p>
          <w:p w:rsidR="00937336" w:rsidRPr="002B1277" w:rsidRDefault="000568F3" w:rsidP="000568F3">
            <w:pPr>
              <w:ind w:left="113" w:right="113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 xml:space="preserve">2 </w:t>
            </w:r>
          </w:p>
          <w:p w:rsidR="00937336" w:rsidRPr="002B1277" w:rsidRDefault="00937336" w:rsidP="00BB54E1">
            <w:pPr>
              <w:ind w:left="113" w:right="113" w:firstLine="0"/>
              <w:rPr>
                <w:rFonts w:ascii="Arial" w:hAnsi="Arial" w:cs="Arial"/>
                <w:b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937336" w:rsidRPr="002B1277" w:rsidRDefault="008A65B3" w:rsidP="00BB54E1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En esta unidad, el estudiante comprende las características e interacciones de los objetos en movimiento, su energía, sus transformaciones y como éstas pueden transferirse. A través de las actividades identifica el origen del sonido y de la luz, reconociendo también la importancia de la energía en los organismos. Además, demuestra su conocimiento sobre las máquinas simples y complejas.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7336" w:rsidRPr="002B1277" w:rsidRDefault="00937336" w:rsidP="00BB54E1">
            <w:pPr>
              <w:ind w:left="113" w:right="113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Semanas</w:t>
            </w:r>
          </w:p>
          <w:p w:rsidR="00937336" w:rsidRPr="002B1277" w:rsidRDefault="000568F3" w:rsidP="00BB54E1">
            <w:pPr>
              <w:ind w:left="113" w:right="113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28</w:t>
            </w:r>
            <w:r w:rsidR="00937336" w:rsidRPr="002B1277">
              <w:rPr>
                <w:rFonts w:ascii="Arial" w:hAnsi="Arial" w:cs="Arial"/>
                <w:b/>
              </w:rPr>
              <w:t xml:space="preserve"> - </w:t>
            </w:r>
            <w:r w:rsidRPr="002B1277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937336" w:rsidRPr="002B1277" w:rsidRDefault="008A65B3" w:rsidP="00BB54E1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En esta unidad, el estudiante investiga, comprende y describe las maneras en que las plantas se parecen y diferencian entre sí por sus estructuras observables. El estudiante comprende las partes de una planta y las funciones de estas partes. También puede reconocer la información que ofrecen los fósiles acerca de cómo era la naturaleza hace muchos años atrás.</w:t>
            </w:r>
          </w:p>
        </w:tc>
      </w:tr>
      <w:tr w:rsidR="00937336" w:rsidRPr="002B1277" w:rsidTr="00BB54E1">
        <w:trPr>
          <w:cantSplit/>
          <w:trHeight w:val="281"/>
        </w:trPr>
        <w:tc>
          <w:tcPr>
            <w:tcW w:w="648" w:type="dxa"/>
            <w:vMerge/>
            <w:tcBorders>
              <w:right w:val="single" w:sz="4" w:space="0" w:color="auto"/>
            </w:tcBorders>
            <w:textDirection w:val="btLr"/>
          </w:tcPr>
          <w:p w:rsidR="00937336" w:rsidRPr="002B1277" w:rsidRDefault="00937336" w:rsidP="00BB54E1">
            <w:p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873019" w:rsidRPr="002B1277" w:rsidRDefault="00E31627" w:rsidP="00BB54E1">
            <w:pPr>
              <w:ind w:left="0" w:firstLine="0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 xml:space="preserve">TAREAS DE DESEMPEÑO: </w:t>
            </w:r>
            <w:r w:rsidR="008A65B3" w:rsidRPr="002B127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7336" w:rsidRPr="002B1277" w:rsidRDefault="00937336" w:rsidP="00BB54E1">
            <w:pPr>
              <w:ind w:left="113" w:right="113" w:firstLine="0"/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937336" w:rsidRPr="002B1277" w:rsidRDefault="00E31627" w:rsidP="00BB54E1">
            <w:pPr>
              <w:ind w:left="0" w:firstLine="0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 xml:space="preserve">TAREAS DE DESEMPEÑO: </w:t>
            </w:r>
            <w:r w:rsidR="008A65B3" w:rsidRPr="002B1277">
              <w:rPr>
                <w:rFonts w:ascii="Arial" w:hAnsi="Arial" w:cs="Arial"/>
                <w:b/>
              </w:rPr>
              <w:t>3</w:t>
            </w:r>
          </w:p>
        </w:tc>
      </w:tr>
      <w:tr w:rsidR="004505FE" w:rsidRPr="002B1277" w:rsidTr="00BB54E1">
        <w:trPr>
          <w:cantSplit/>
          <w:trHeight w:val="281"/>
        </w:trPr>
        <w:tc>
          <w:tcPr>
            <w:tcW w:w="648" w:type="dxa"/>
            <w:tcBorders>
              <w:right w:val="single" w:sz="4" w:space="0" w:color="auto"/>
            </w:tcBorders>
            <w:textDirection w:val="btLr"/>
          </w:tcPr>
          <w:p w:rsidR="004505FE" w:rsidRPr="002B1277" w:rsidRDefault="004505FE" w:rsidP="00BB54E1">
            <w:p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4505FE" w:rsidRDefault="004505FE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Cantidad de exámenes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505FE" w:rsidRPr="002B1277" w:rsidRDefault="004505FE" w:rsidP="00BB54E1">
            <w:pPr>
              <w:ind w:left="113" w:right="113" w:firstLine="0"/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4505FE" w:rsidRDefault="004505FE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Cantidad de exámenes</w:t>
            </w:r>
          </w:p>
        </w:tc>
      </w:tr>
      <w:tr w:rsidR="004505FE" w:rsidRPr="002B1277" w:rsidTr="00BB54E1">
        <w:trPr>
          <w:cantSplit/>
          <w:trHeight w:val="281"/>
        </w:trPr>
        <w:tc>
          <w:tcPr>
            <w:tcW w:w="648" w:type="dxa"/>
            <w:tcBorders>
              <w:right w:val="single" w:sz="4" w:space="0" w:color="auto"/>
            </w:tcBorders>
            <w:textDirection w:val="btLr"/>
          </w:tcPr>
          <w:p w:rsidR="004505FE" w:rsidRPr="002B1277" w:rsidRDefault="004505FE" w:rsidP="00BB54E1">
            <w:p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4505FE" w:rsidRDefault="004505FE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Cantidad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  <w:proofErr w:type="spellEnd"/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505FE" w:rsidRPr="002B1277" w:rsidRDefault="004505FE" w:rsidP="00BB54E1">
            <w:pPr>
              <w:ind w:left="113" w:right="113" w:firstLine="0"/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4505FE" w:rsidRDefault="004505FE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Cantidad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  <w:proofErr w:type="spellEnd"/>
          </w:p>
        </w:tc>
      </w:tr>
      <w:tr w:rsidR="00E31E08" w:rsidRPr="002B1277" w:rsidTr="00E31E08">
        <w:trPr>
          <w:cantSplit/>
          <w:trHeight w:val="281"/>
        </w:trPr>
        <w:tc>
          <w:tcPr>
            <w:tcW w:w="572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E31E08" w:rsidRPr="002B1277" w:rsidRDefault="00E31E08" w:rsidP="00E31627">
            <w:pPr>
              <w:ind w:left="0" w:firstLine="0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Unidad 3.7</w:t>
            </w:r>
            <w:proofErr w:type="gramStart"/>
            <w:r w:rsidRPr="002B1277">
              <w:rPr>
                <w:rFonts w:ascii="Arial" w:hAnsi="Arial" w:cs="Arial"/>
                <w:b/>
              </w:rPr>
              <w:t>:  Los</w:t>
            </w:r>
            <w:proofErr w:type="gramEnd"/>
            <w:r w:rsidRPr="002B1277">
              <w:rPr>
                <w:rFonts w:ascii="Arial" w:hAnsi="Arial" w:cs="Arial"/>
                <w:b/>
              </w:rPr>
              <w:t xml:space="preserve"> organismos y el ambiente. (4 Semanas)</w:t>
            </w:r>
          </w:p>
        </w:tc>
        <w:tc>
          <w:tcPr>
            <w:tcW w:w="5147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E31E08" w:rsidRPr="002B1277" w:rsidRDefault="00E31E08" w:rsidP="00873019">
            <w:pPr>
              <w:ind w:left="0" w:firstLine="0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Unidad 3.8: El impacto humano y la conservación  (3 semanas)</w:t>
            </w:r>
          </w:p>
        </w:tc>
      </w:tr>
      <w:tr w:rsidR="00937336" w:rsidRPr="002B1277" w:rsidTr="00BB54E1">
        <w:trPr>
          <w:cantSplit/>
          <w:trHeight w:val="281"/>
        </w:trPr>
        <w:tc>
          <w:tcPr>
            <w:tcW w:w="648" w:type="dxa"/>
            <w:tcBorders>
              <w:right w:val="single" w:sz="4" w:space="0" w:color="auto"/>
            </w:tcBorders>
            <w:textDirection w:val="btLr"/>
          </w:tcPr>
          <w:p w:rsidR="00937336" w:rsidRPr="002B1277" w:rsidRDefault="00937336" w:rsidP="00BB54E1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emanas</w:t>
            </w:r>
          </w:p>
          <w:p w:rsidR="00937336" w:rsidRPr="002B1277" w:rsidRDefault="00003E57" w:rsidP="00BB54E1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33 - 36</w:t>
            </w:r>
          </w:p>
          <w:p w:rsidR="00937336" w:rsidRPr="002B1277" w:rsidRDefault="00937336" w:rsidP="00BB54E1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937336" w:rsidRPr="002B1277" w:rsidRDefault="00873019" w:rsidP="00E31627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En esta unidad, el estudiante investiga y entiende cómo los organismos están vinculados unos con otros por el flujo de energía y los ciclos de los materiales en un ecosistema. El estudiante describe el papel integral del ser humano en el sistema natural y cómo las actividades humanas pueden alterar la estabilidad de los ecosistemas. El estudiante también identifica los recursos naturales y el impacto humano en esos recursos.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7336" w:rsidRPr="002B1277" w:rsidRDefault="00937336" w:rsidP="00BB54E1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Semanas</w:t>
            </w:r>
          </w:p>
          <w:p w:rsidR="00937336" w:rsidRPr="002B1277" w:rsidRDefault="00003E57" w:rsidP="00BB54E1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37</w:t>
            </w:r>
            <w:r w:rsidR="000568F3" w:rsidRPr="002B1277">
              <w:rPr>
                <w:rFonts w:ascii="Arial" w:hAnsi="Arial" w:cs="Arial"/>
                <w:b/>
              </w:rPr>
              <w:t xml:space="preserve"> - 40</w:t>
            </w:r>
          </w:p>
          <w:p w:rsidR="00937336" w:rsidRPr="002B1277" w:rsidRDefault="00937336" w:rsidP="00BB54E1">
            <w:pPr>
              <w:ind w:left="113" w:right="113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937336" w:rsidRPr="002B1277" w:rsidRDefault="00873019" w:rsidP="00E31627">
            <w:pPr>
              <w:ind w:left="0" w:firstLine="0"/>
              <w:rPr>
                <w:rFonts w:ascii="Arial" w:hAnsi="Arial" w:cs="Arial"/>
              </w:rPr>
            </w:pPr>
            <w:r w:rsidRPr="002B1277">
              <w:rPr>
                <w:rFonts w:ascii="Arial" w:hAnsi="Arial" w:cs="Arial"/>
              </w:rPr>
              <w:t>En esta unidad, el estudiante comprende cómo prevenir la contaminación del agua de escorrentía. Se enfoca en la conservación del agua pluvial y la prevención de la escorrentía al diseñar un techo verde.</w:t>
            </w:r>
          </w:p>
        </w:tc>
      </w:tr>
      <w:tr w:rsidR="00937336" w:rsidRPr="002B1277" w:rsidTr="00BB54E1">
        <w:trPr>
          <w:cantSplit/>
          <w:trHeight w:val="281"/>
        </w:trPr>
        <w:tc>
          <w:tcPr>
            <w:tcW w:w="648" w:type="dxa"/>
            <w:tcBorders>
              <w:right w:val="single" w:sz="4" w:space="0" w:color="auto"/>
            </w:tcBorders>
            <w:textDirection w:val="btLr"/>
          </w:tcPr>
          <w:p w:rsidR="00937336" w:rsidRPr="002B1277" w:rsidRDefault="00937336" w:rsidP="00BB54E1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937336" w:rsidRPr="002B1277" w:rsidRDefault="00937336" w:rsidP="00BB54E1">
            <w:pPr>
              <w:ind w:left="0" w:firstLine="0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 xml:space="preserve">TAREAS DE DESEMPEÑO: </w:t>
            </w:r>
            <w:r w:rsidR="00873019" w:rsidRPr="002B127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37336" w:rsidRPr="002B1277" w:rsidRDefault="00937336" w:rsidP="00BB54E1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937336" w:rsidRPr="002B1277" w:rsidRDefault="00937336" w:rsidP="00BB54E1">
            <w:pPr>
              <w:ind w:left="0" w:firstLine="0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TAREAS DE DESEMPEÑO:</w:t>
            </w:r>
            <w:r w:rsidR="00873019" w:rsidRPr="002B1277">
              <w:rPr>
                <w:rFonts w:ascii="Arial" w:hAnsi="Arial" w:cs="Arial"/>
                <w:b/>
              </w:rPr>
              <w:t>2</w:t>
            </w:r>
          </w:p>
        </w:tc>
      </w:tr>
      <w:tr w:rsidR="004505FE" w:rsidRPr="002B1277" w:rsidTr="00BB54E1">
        <w:trPr>
          <w:cantSplit/>
          <w:trHeight w:val="281"/>
        </w:trPr>
        <w:tc>
          <w:tcPr>
            <w:tcW w:w="648" w:type="dxa"/>
            <w:tcBorders>
              <w:right w:val="single" w:sz="4" w:space="0" w:color="auto"/>
            </w:tcBorders>
            <w:textDirection w:val="btLr"/>
          </w:tcPr>
          <w:p w:rsidR="004505FE" w:rsidRPr="002B1277" w:rsidRDefault="004505FE" w:rsidP="00BB54E1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4505FE" w:rsidRDefault="004505FE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Cantidad de exámenes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505FE" w:rsidRPr="002B1277" w:rsidRDefault="004505FE" w:rsidP="00BB54E1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4505FE" w:rsidRDefault="004505FE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Cantidad de exámenes</w:t>
            </w:r>
          </w:p>
        </w:tc>
      </w:tr>
      <w:tr w:rsidR="004505FE" w:rsidRPr="002B1277" w:rsidTr="00BB54E1">
        <w:trPr>
          <w:cantSplit/>
          <w:trHeight w:val="281"/>
        </w:trPr>
        <w:tc>
          <w:tcPr>
            <w:tcW w:w="648" w:type="dxa"/>
            <w:tcBorders>
              <w:right w:val="single" w:sz="4" w:space="0" w:color="auto"/>
            </w:tcBorders>
            <w:textDirection w:val="btLr"/>
          </w:tcPr>
          <w:p w:rsidR="004505FE" w:rsidRPr="002B1277" w:rsidRDefault="004505FE" w:rsidP="00BB54E1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4505FE" w:rsidRDefault="004505FE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Cantidad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  <w:proofErr w:type="spellEnd"/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505FE" w:rsidRPr="002B1277" w:rsidRDefault="004505FE" w:rsidP="00BB54E1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4505FE" w:rsidRDefault="004505FE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Cantidad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  <w:proofErr w:type="spellEnd"/>
          </w:p>
        </w:tc>
      </w:tr>
    </w:tbl>
    <w:p w:rsidR="003221BD" w:rsidRDefault="003221BD" w:rsidP="00973122">
      <w:pPr>
        <w:ind w:left="0" w:firstLine="0"/>
        <w:rPr>
          <w:rFonts w:ascii="Arial" w:hAnsi="Arial" w:cs="Arial"/>
          <w:b/>
        </w:rPr>
      </w:pPr>
    </w:p>
    <w:p w:rsidR="002B1277" w:rsidRDefault="002B1277" w:rsidP="00973122">
      <w:pPr>
        <w:ind w:left="0" w:firstLine="0"/>
        <w:rPr>
          <w:rFonts w:ascii="Arial" w:hAnsi="Arial" w:cs="Arial"/>
          <w:b/>
        </w:rPr>
      </w:pPr>
    </w:p>
    <w:p w:rsidR="002B1277" w:rsidRDefault="002B1277" w:rsidP="00973122">
      <w:pPr>
        <w:ind w:left="0" w:firstLine="0"/>
        <w:rPr>
          <w:rFonts w:ascii="Arial" w:hAnsi="Arial" w:cs="Arial"/>
          <w:b/>
        </w:rPr>
      </w:pPr>
    </w:p>
    <w:p w:rsidR="002B1277" w:rsidRDefault="002B1277" w:rsidP="00973122">
      <w:pPr>
        <w:ind w:left="0" w:firstLine="0"/>
        <w:rPr>
          <w:rFonts w:ascii="Arial" w:hAnsi="Arial" w:cs="Arial"/>
          <w:b/>
        </w:rPr>
      </w:pPr>
    </w:p>
    <w:p w:rsidR="002B1277" w:rsidRDefault="002B1277" w:rsidP="00973122">
      <w:pPr>
        <w:ind w:left="0" w:firstLine="0"/>
        <w:rPr>
          <w:rFonts w:ascii="Arial" w:hAnsi="Arial" w:cs="Arial"/>
          <w:b/>
        </w:rPr>
      </w:pPr>
    </w:p>
    <w:p w:rsidR="002B1277" w:rsidRDefault="002B1277" w:rsidP="00973122">
      <w:pPr>
        <w:ind w:left="0" w:firstLine="0"/>
        <w:rPr>
          <w:rFonts w:ascii="Arial" w:hAnsi="Arial" w:cs="Arial"/>
          <w:b/>
        </w:rPr>
      </w:pPr>
    </w:p>
    <w:p w:rsidR="002B1277" w:rsidRDefault="002B1277" w:rsidP="00973122">
      <w:pPr>
        <w:ind w:left="0" w:firstLine="0"/>
        <w:rPr>
          <w:rFonts w:ascii="Arial" w:hAnsi="Arial" w:cs="Arial"/>
          <w:b/>
        </w:rPr>
      </w:pPr>
    </w:p>
    <w:p w:rsidR="002B1277" w:rsidRDefault="002B1277" w:rsidP="00973122">
      <w:pPr>
        <w:ind w:left="0" w:firstLine="0"/>
        <w:rPr>
          <w:rFonts w:ascii="Arial" w:hAnsi="Arial" w:cs="Arial"/>
          <w:b/>
        </w:rPr>
      </w:pPr>
    </w:p>
    <w:p w:rsidR="002B1277" w:rsidRDefault="002B1277" w:rsidP="00973122">
      <w:pPr>
        <w:ind w:left="0" w:firstLine="0"/>
        <w:rPr>
          <w:rFonts w:ascii="Arial" w:hAnsi="Arial" w:cs="Arial"/>
          <w:b/>
        </w:rPr>
      </w:pPr>
    </w:p>
    <w:p w:rsidR="002B1277" w:rsidRDefault="002B1277" w:rsidP="00973122">
      <w:pPr>
        <w:ind w:left="0" w:firstLine="0"/>
        <w:rPr>
          <w:rFonts w:ascii="Arial" w:hAnsi="Arial" w:cs="Arial"/>
          <w:b/>
        </w:rPr>
      </w:pPr>
    </w:p>
    <w:p w:rsidR="002B1277" w:rsidRDefault="002B1277" w:rsidP="00973122">
      <w:pPr>
        <w:ind w:left="0" w:firstLine="0"/>
        <w:rPr>
          <w:rFonts w:ascii="Arial" w:hAnsi="Arial" w:cs="Arial"/>
          <w:b/>
        </w:rPr>
      </w:pPr>
    </w:p>
    <w:p w:rsidR="002B1277" w:rsidRDefault="002B1277" w:rsidP="00973122">
      <w:pPr>
        <w:ind w:left="0" w:firstLine="0"/>
        <w:rPr>
          <w:rFonts w:ascii="Arial" w:hAnsi="Arial" w:cs="Arial"/>
          <w:b/>
        </w:rPr>
      </w:pPr>
    </w:p>
    <w:p w:rsidR="002B1277" w:rsidRDefault="002B1277" w:rsidP="00973122">
      <w:pPr>
        <w:ind w:left="0" w:firstLine="0"/>
        <w:rPr>
          <w:rFonts w:ascii="Arial" w:hAnsi="Arial" w:cs="Arial"/>
          <w:b/>
        </w:rPr>
      </w:pPr>
    </w:p>
    <w:p w:rsidR="002B1277" w:rsidRDefault="002B1277" w:rsidP="00973122">
      <w:pPr>
        <w:ind w:left="0" w:firstLine="0"/>
        <w:rPr>
          <w:rFonts w:ascii="Arial" w:hAnsi="Arial" w:cs="Arial"/>
          <w:b/>
        </w:rPr>
      </w:pPr>
    </w:p>
    <w:p w:rsidR="002B1277" w:rsidRDefault="002B1277" w:rsidP="00973122">
      <w:pPr>
        <w:ind w:left="0" w:firstLine="0"/>
        <w:rPr>
          <w:rFonts w:ascii="Arial" w:hAnsi="Arial" w:cs="Arial"/>
          <w:b/>
        </w:rPr>
      </w:pPr>
    </w:p>
    <w:p w:rsidR="002B1277" w:rsidRDefault="002B1277" w:rsidP="00973122">
      <w:pPr>
        <w:ind w:left="0" w:firstLine="0"/>
        <w:rPr>
          <w:rFonts w:ascii="Arial" w:hAnsi="Arial" w:cs="Arial"/>
          <w:b/>
        </w:rPr>
      </w:pPr>
    </w:p>
    <w:p w:rsidR="002B1277" w:rsidRDefault="002B1277" w:rsidP="00973122">
      <w:pPr>
        <w:ind w:left="0" w:firstLine="0"/>
        <w:rPr>
          <w:rFonts w:ascii="Arial" w:hAnsi="Arial" w:cs="Arial"/>
          <w:b/>
        </w:rPr>
      </w:pPr>
      <w:bookmarkStart w:id="0" w:name="_GoBack"/>
      <w:bookmarkEnd w:id="0"/>
    </w:p>
    <w:p w:rsidR="002B1277" w:rsidRDefault="002B1277" w:rsidP="00973122">
      <w:pPr>
        <w:ind w:left="0" w:firstLine="0"/>
        <w:rPr>
          <w:rFonts w:ascii="Arial" w:hAnsi="Arial" w:cs="Arial"/>
          <w:b/>
        </w:rPr>
      </w:pPr>
    </w:p>
    <w:p w:rsidR="002B1277" w:rsidRDefault="002B1277" w:rsidP="00973122">
      <w:pPr>
        <w:ind w:left="0" w:firstLine="0"/>
        <w:rPr>
          <w:rFonts w:ascii="Arial" w:hAnsi="Arial" w:cs="Arial"/>
          <w:b/>
        </w:rPr>
      </w:pPr>
    </w:p>
    <w:p w:rsidR="00185C18" w:rsidRDefault="00185C18" w:rsidP="00F64427">
      <w:pPr>
        <w:jc w:val="center"/>
        <w:rPr>
          <w:rFonts w:ascii="Arial" w:hAnsi="Arial" w:cs="Arial"/>
          <w:b/>
        </w:rPr>
      </w:pPr>
      <w:r w:rsidRPr="002B1277">
        <w:rPr>
          <w:rFonts w:ascii="Arial" w:hAnsi="Arial" w:cs="Arial"/>
          <w:b/>
        </w:rPr>
        <w:t xml:space="preserve">Plan de </w:t>
      </w:r>
      <w:r w:rsidR="002B763B" w:rsidRPr="002B1277">
        <w:rPr>
          <w:rFonts w:ascii="Arial" w:hAnsi="Arial" w:cs="Arial"/>
          <w:b/>
        </w:rPr>
        <w:t>Evaluación</w:t>
      </w:r>
      <w:r w:rsidR="00C7252E">
        <w:rPr>
          <w:rFonts w:ascii="Arial" w:hAnsi="Arial" w:cs="Arial"/>
          <w:b/>
        </w:rPr>
        <w:t xml:space="preserve"> de Ciencias 3</w:t>
      </w:r>
      <w:r w:rsidRPr="002B1277">
        <w:rPr>
          <w:rFonts w:ascii="Arial" w:hAnsi="Arial" w:cs="Arial"/>
          <w:b/>
        </w:rPr>
        <w:t xml:space="preserve"> </w:t>
      </w:r>
      <w:r w:rsidR="00C7252E">
        <w:rPr>
          <w:rFonts w:ascii="Arial" w:hAnsi="Arial" w:cs="Arial"/>
          <w:b/>
        </w:rPr>
        <w:t>(</w:t>
      </w:r>
      <w:r w:rsidR="00CA7345">
        <w:rPr>
          <w:rFonts w:ascii="Arial" w:hAnsi="Arial" w:cs="Arial"/>
          <w:b/>
        </w:rPr>
        <w:t>Tercer</w:t>
      </w:r>
      <w:r w:rsidRPr="002B1277">
        <w:rPr>
          <w:rFonts w:ascii="Arial" w:hAnsi="Arial" w:cs="Arial"/>
          <w:b/>
        </w:rPr>
        <w:t xml:space="preserve"> Grado</w:t>
      </w:r>
      <w:r w:rsidR="00C7252E">
        <w:rPr>
          <w:rFonts w:ascii="Arial" w:hAnsi="Arial" w:cs="Arial"/>
          <w:b/>
        </w:rPr>
        <w:t>)</w:t>
      </w:r>
    </w:p>
    <w:p w:rsidR="002D5CBB" w:rsidRDefault="002D5CBB" w:rsidP="00F64427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58"/>
        <w:gridCol w:w="5490"/>
        <w:gridCol w:w="1440"/>
        <w:gridCol w:w="1260"/>
        <w:gridCol w:w="1008"/>
      </w:tblGrid>
      <w:tr w:rsidR="002D5CBB" w:rsidRPr="002D5CBB" w:rsidTr="002D5CBB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D5CBB" w:rsidRDefault="002D5CBB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D5CBB" w:rsidRDefault="002D5CBB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PLAN DE EVALUACIÓN AÑO ESCOLAR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206-2017</w:t>
            </w:r>
          </w:p>
        </w:tc>
      </w:tr>
      <w:tr w:rsidR="002D5CBB" w:rsidTr="002D5CBB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D5CBB" w:rsidRDefault="002D5CBB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  <w:proofErr w:type="spellEnd"/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D5CBB" w:rsidRDefault="002D5CBB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de evaluación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D5CBB" w:rsidRDefault="002D5CBB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D5CBB" w:rsidRDefault="002D5CBB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D5CBB" w:rsidRDefault="002D5CBB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Peso Relativo</w:t>
            </w:r>
          </w:p>
        </w:tc>
      </w:tr>
      <w:tr w:rsidR="002D5CBB" w:rsidTr="002D5CBB">
        <w:trPr>
          <w:trHeight w:val="1811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BB" w:rsidRDefault="002D5CB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Técnicas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Assessment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              y pruebas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(Describir)</w:t>
            </w:r>
          </w:p>
          <w:p w:rsidR="002D5CBB" w:rsidRDefault="002D5CB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Técnicas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Assessment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 </w:t>
            </w:r>
            <w:r>
              <w:rPr>
                <w:rFonts w:ascii="Arial" w:hAnsi="Arial" w:cs="Arial"/>
                <w:sz w:val="18"/>
                <w:szCs w:val="18"/>
              </w:rPr>
              <w:t xml:space="preserve">puntos    </w:t>
            </w:r>
          </w:p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cada uno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1,000 puntos 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66.7%</w:t>
            </w:r>
          </w:p>
        </w:tc>
      </w:tr>
      <w:tr w:rsidR="002D5CBB" w:rsidTr="002D5CBB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BB" w:rsidRDefault="002D5CB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Tareas de Desempeño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 </w:t>
            </w:r>
            <w:r>
              <w:rPr>
                <w:rFonts w:ascii="Arial" w:hAnsi="Arial" w:cs="Arial"/>
                <w:sz w:val="18"/>
                <w:szCs w:val="18"/>
              </w:rPr>
              <w:t>Tareas de desempeño: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 </w:t>
            </w:r>
            <w:r>
              <w:rPr>
                <w:rFonts w:ascii="Arial" w:hAnsi="Arial" w:cs="Arial"/>
                <w:sz w:val="18"/>
                <w:szCs w:val="18"/>
              </w:rPr>
              <w:t>puntos cada uno</w:t>
            </w:r>
          </w:p>
          <w:p w:rsidR="002D5CBB" w:rsidRDefault="002D5CB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400 puntos 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26.7%</w:t>
            </w:r>
          </w:p>
        </w:tc>
      </w:tr>
      <w:tr w:rsidR="002D5CBB" w:rsidTr="002D5CBB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CBB" w:rsidRDefault="002D5CB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Pruebas Estandarizadas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BB" w:rsidRDefault="002D5CB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META-PR 2017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BB" w:rsidRDefault="002D5CBB">
            <w:pPr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puntos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puntos 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2D5CBB" w:rsidRDefault="002D5CB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6.6%</w:t>
            </w:r>
          </w:p>
        </w:tc>
      </w:tr>
    </w:tbl>
    <w:p w:rsidR="002D5CBB" w:rsidRDefault="002D5CBB" w:rsidP="00F64427">
      <w:pPr>
        <w:jc w:val="center"/>
        <w:rPr>
          <w:rFonts w:ascii="Arial" w:hAnsi="Arial" w:cs="Arial"/>
          <w:b/>
        </w:rPr>
      </w:pPr>
    </w:p>
    <w:p w:rsidR="002D5CBB" w:rsidRPr="002B1277" w:rsidRDefault="002D5CBB" w:rsidP="002D5CBB">
      <w:pPr>
        <w:ind w:left="0" w:firstLine="0"/>
        <w:rPr>
          <w:rFonts w:ascii="Arial" w:hAnsi="Arial" w:cs="Arial"/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4"/>
        <w:gridCol w:w="5322"/>
      </w:tblGrid>
      <w:tr w:rsidR="004D7B97" w:rsidRPr="002B1277" w:rsidTr="002B1277">
        <w:tc>
          <w:tcPr>
            <w:tcW w:w="10656" w:type="dxa"/>
            <w:gridSpan w:val="2"/>
            <w:shd w:val="clear" w:color="auto" w:fill="FBD4B4" w:themeFill="accent6" w:themeFillTint="66"/>
          </w:tcPr>
          <w:p w:rsidR="004D7B97" w:rsidRPr="002B1277" w:rsidRDefault="004D7B97" w:rsidP="00F64427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TEXTOS DE REFENCIA*</w:t>
            </w:r>
          </w:p>
        </w:tc>
      </w:tr>
      <w:tr w:rsidR="004D7B97" w:rsidRPr="002B1277" w:rsidTr="002B1277">
        <w:tc>
          <w:tcPr>
            <w:tcW w:w="10656" w:type="dxa"/>
            <w:gridSpan w:val="2"/>
          </w:tcPr>
          <w:p w:rsidR="004D7B97" w:rsidRPr="002B1277" w:rsidRDefault="004D7B97" w:rsidP="004D7B97">
            <w:pPr>
              <w:ind w:left="0" w:firstLine="0"/>
              <w:rPr>
                <w:rFonts w:ascii="Arial" w:hAnsi="Arial" w:cs="Arial"/>
              </w:rPr>
            </w:pPr>
            <w:r w:rsidRPr="00C7252E">
              <w:rPr>
                <w:rFonts w:ascii="Arial" w:hAnsi="Arial" w:cs="Arial"/>
                <w:sz w:val="20"/>
              </w:rPr>
              <w:t xml:space="preserve">*El maestro podrá utilizar </w:t>
            </w:r>
            <w:r w:rsidRPr="00C7252E">
              <w:rPr>
                <w:rFonts w:ascii="Arial" w:hAnsi="Arial" w:cs="Arial"/>
                <w:b/>
                <w:sz w:val="20"/>
              </w:rPr>
              <w:t>otros textos disponibles</w:t>
            </w:r>
            <w:r w:rsidRPr="00C7252E">
              <w:rPr>
                <w:rFonts w:ascii="Arial" w:hAnsi="Arial" w:cs="Arial"/>
                <w:sz w:val="20"/>
              </w:rPr>
              <w:t xml:space="preserve"> en la escuela o que tenga a su alcance y los recursos contenidos en cada unidad del mapa curricular en la etapa 3.</w:t>
            </w:r>
          </w:p>
        </w:tc>
      </w:tr>
      <w:tr w:rsidR="004D7B97" w:rsidRPr="002B1277" w:rsidTr="00C7252E">
        <w:tc>
          <w:tcPr>
            <w:tcW w:w="10656" w:type="dxa"/>
            <w:gridSpan w:val="2"/>
            <w:shd w:val="clear" w:color="auto" w:fill="FFFF00"/>
          </w:tcPr>
          <w:p w:rsidR="004D7B97" w:rsidRPr="002B1277" w:rsidRDefault="004D7B97" w:rsidP="00522B9D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NOTAS GENERALES</w:t>
            </w:r>
          </w:p>
        </w:tc>
      </w:tr>
      <w:tr w:rsidR="004D7B97" w:rsidRPr="002B1277" w:rsidTr="00C7252E">
        <w:tc>
          <w:tcPr>
            <w:tcW w:w="10656" w:type="dxa"/>
            <w:gridSpan w:val="2"/>
          </w:tcPr>
          <w:p w:rsidR="004D7B97" w:rsidRPr="00C7252E" w:rsidRDefault="004D7B97" w:rsidP="004D7B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C7252E">
              <w:rPr>
                <w:rFonts w:ascii="Arial" w:hAnsi="Arial" w:cs="Arial"/>
                <w:sz w:val="20"/>
              </w:rPr>
              <w:t>Asistir puntual y regularmente a la clase.</w:t>
            </w:r>
          </w:p>
          <w:p w:rsidR="004D7B97" w:rsidRPr="00C7252E" w:rsidRDefault="004D7B97" w:rsidP="004D7B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C7252E">
              <w:rPr>
                <w:rFonts w:ascii="Arial" w:hAnsi="Arial" w:cs="Arial"/>
                <w:sz w:val="20"/>
              </w:rPr>
              <w:t>Cumplir con los trabajos diarios, asignaciones y exámenes con honestidad y puntualidad.</w:t>
            </w:r>
          </w:p>
          <w:p w:rsidR="004D7B97" w:rsidRPr="00C7252E" w:rsidRDefault="004D7B97" w:rsidP="004D7B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C7252E">
              <w:rPr>
                <w:rFonts w:ascii="Arial" w:hAnsi="Arial" w:cs="Arial"/>
                <w:sz w:val="20"/>
              </w:rPr>
              <w:t>En caso de ausencia, el estudiante es responsable del material discutido en clase y debe traer excusa que la justifique (Ver Reglamento del Estudiante del Departamento de Educación).</w:t>
            </w:r>
          </w:p>
          <w:p w:rsidR="004D7B97" w:rsidRPr="00C7252E" w:rsidRDefault="004D7B97" w:rsidP="004D7B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C7252E">
              <w:rPr>
                <w:rFonts w:ascii="Arial" w:hAnsi="Arial" w:cs="Arial"/>
                <w:sz w:val="20"/>
              </w:rPr>
              <w:t>Exhibir un comportamiento respetuoso y cordial en el salón.</w:t>
            </w:r>
          </w:p>
          <w:p w:rsidR="004D7B97" w:rsidRPr="00C7252E" w:rsidRDefault="004D7B97" w:rsidP="004D7B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C7252E">
              <w:rPr>
                <w:rFonts w:ascii="Arial" w:hAnsi="Arial" w:cs="Arial"/>
                <w:sz w:val="20"/>
              </w:rPr>
              <w:t>Los estudiantes que participan del Programa de Educación Especial, Sección 504 de la Ley de Rehabilitación Vocacional y del Programa de Limitaciones Lingüísticas recibirán los acomodos razonables especificados en: PEI, Plan de Servicios/Sección 504 y Plan de Desarrollo del Lenguaje; según corresponda.</w:t>
            </w:r>
          </w:p>
          <w:p w:rsidR="004D7B97" w:rsidRPr="00C7252E" w:rsidRDefault="004D7B97" w:rsidP="004D7B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C7252E">
              <w:rPr>
                <w:rFonts w:ascii="Arial" w:hAnsi="Arial" w:cs="Arial"/>
                <w:sz w:val="20"/>
              </w:rPr>
              <w:t>Si algún estudiante tiene alguna condición médica que requiera adaptaciones curriculares favor de informarlo.</w:t>
            </w:r>
          </w:p>
          <w:p w:rsidR="004D7B97" w:rsidRPr="002B1277" w:rsidRDefault="002B763B" w:rsidP="004D7B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7252E">
              <w:rPr>
                <w:rFonts w:ascii="Arial" w:hAnsi="Arial" w:cs="Arial"/>
                <w:sz w:val="20"/>
              </w:rPr>
              <w:t>Este bosquejo de curso está sujeto a cambios por condiciones atmosféricas adversas, enfermedad del maestro o necesidades académicas (de reenseñanza) de los estudiantes, entre otros.</w:t>
            </w:r>
          </w:p>
        </w:tc>
      </w:tr>
      <w:tr w:rsidR="004D7B97" w:rsidRPr="002B1277" w:rsidTr="00C7252E">
        <w:tc>
          <w:tcPr>
            <w:tcW w:w="5334" w:type="dxa"/>
            <w:shd w:val="clear" w:color="auto" w:fill="D9D9D9" w:themeFill="background1" w:themeFillShade="D9"/>
          </w:tcPr>
          <w:p w:rsidR="004D7B97" w:rsidRPr="002B1277" w:rsidRDefault="004D7B97" w:rsidP="00F64427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 xml:space="preserve">ESCALA DE EVALUACIÓN </w:t>
            </w:r>
          </w:p>
        </w:tc>
        <w:tc>
          <w:tcPr>
            <w:tcW w:w="5322" w:type="dxa"/>
            <w:shd w:val="clear" w:color="auto" w:fill="D9D9D9" w:themeFill="background1" w:themeFillShade="D9"/>
          </w:tcPr>
          <w:p w:rsidR="004D7B97" w:rsidRPr="002B1277" w:rsidRDefault="004D7B97" w:rsidP="00F64427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ESCALA PARA PROMEDIO GENERAL</w:t>
            </w:r>
          </w:p>
        </w:tc>
      </w:tr>
      <w:tr w:rsidR="004D7B97" w:rsidRPr="002B1277" w:rsidTr="00C7252E">
        <w:tc>
          <w:tcPr>
            <w:tcW w:w="5334" w:type="dxa"/>
          </w:tcPr>
          <w:p w:rsidR="007B7479" w:rsidRPr="00C7252E" w:rsidRDefault="007B7479" w:rsidP="007B7479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C7252E">
              <w:rPr>
                <w:rFonts w:ascii="Arial" w:hAnsi="Arial" w:cs="Arial"/>
                <w:sz w:val="20"/>
              </w:rPr>
              <w:t>100 – 90 A</w:t>
            </w:r>
          </w:p>
          <w:p w:rsidR="007B7479" w:rsidRPr="00C7252E" w:rsidRDefault="007B7479" w:rsidP="007B7479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C7252E">
              <w:rPr>
                <w:rFonts w:ascii="Arial" w:hAnsi="Arial" w:cs="Arial"/>
                <w:sz w:val="20"/>
              </w:rPr>
              <w:t>89 – 80 B</w:t>
            </w:r>
          </w:p>
          <w:p w:rsidR="007B7479" w:rsidRPr="00C7252E" w:rsidRDefault="007B7479" w:rsidP="007B7479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C7252E">
              <w:rPr>
                <w:rFonts w:ascii="Arial" w:hAnsi="Arial" w:cs="Arial"/>
                <w:sz w:val="20"/>
              </w:rPr>
              <w:t>79 – 70 C</w:t>
            </w:r>
          </w:p>
          <w:p w:rsidR="007B7479" w:rsidRPr="00C7252E" w:rsidRDefault="007B7479" w:rsidP="007B7479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C7252E">
              <w:rPr>
                <w:rFonts w:ascii="Arial" w:hAnsi="Arial" w:cs="Arial"/>
                <w:sz w:val="20"/>
              </w:rPr>
              <w:t>69 – 60 D</w:t>
            </w:r>
          </w:p>
          <w:p w:rsidR="004D7B97" w:rsidRPr="00C7252E" w:rsidRDefault="007B7479" w:rsidP="007B7479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C7252E">
              <w:rPr>
                <w:rFonts w:ascii="Arial" w:hAnsi="Arial" w:cs="Arial"/>
                <w:sz w:val="20"/>
              </w:rPr>
              <w:t>59 – 0 F</w:t>
            </w:r>
          </w:p>
        </w:tc>
        <w:tc>
          <w:tcPr>
            <w:tcW w:w="5322" w:type="dxa"/>
          </w:tcPr>
          <w:p w:rsidR="007B7479" w:rsidRPr="00C7252E" w:rsidRDefault="007B7479" w:rsidP="007B7479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C7252E">
              <w:rPr>
                <w:rFonts w:ascii="Arial" w:hAnsi="Arial" w:cs="Arial"/>
                <w:sz w:val="20"/>
              </w:rPr>
              <w:t>4.00 – 3.50 A</w:t>
            </w:r>
          </w:p>
          <w:p w:rsidR="007B7479" w:rsidRPr="00C7252E" w:rsidRDefault="007B7479" w:rsidP="007B7479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C7252E">
              <w:rPr>
                <w:rFonts w:ascii="Arial" w:hAnsi="Arial" w:cs="Arial"/>
                <w:sz w:val="20"/>
              </w:rPr>
              <w:t>3.49 – 2.50 B</w:t>
            </w:r>
          </w:p>
          <w:p w:rsidR="007B7479" w:rsidRPr="00C7252E" w:rsidRDefault="007B7479" w:rsidP="007B7479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C7252E">
              <w:rPr>
                <w:rFonts w:ascii="Arial" w:hAnsi="Arial" w:cs="Arial"/>
                <w:sz w:val="20"/>
              </w:rPr>
              <w:t>2.49 – 1.60 C</w:t>
            </w:r>
          </w:p>
          <w:p w:rsidR="007B7479" w:rsidRPr="00C7252E" w:rsidRDefault="007B7479" w:rsidP="007B7479">
            <w:pPr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C7252E">
              <w:rPr>
                <w:rFonts w:ascii="Arial" w:hAnsi="Arial" w:cs="Arial"/>
                <w:sz w:val="20"/>
              </w:rPr>
              <w:t>1.59 – 0.80 D</w:t>
            </w:r>
          </w:p>
          <w:p w:rsidR="004D7B97" w:rsidRPr="00C7252E" w:rsidRDefault="007B7479" w:rsidP="007B7479">
            <w:pPr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C7252E">
              <w:rPr>
                <w:rFonts w:ascii="Arial" w:hAnsi="Arial" w:cs="Arial"/>
                <w:sz w:val="20"/>
              </w:rPr>
              <w:t>0.79 – 0.00 F</w:t>
            </w:r>
          </w:p>
        </w:tc>
      </w:tr>
      <w:tr w:rsidR="007B7479" w:rsidRPr="002B1277" w:rsidTr="00C7252E">
        <w:tc>
          <w:tcPr>
            <w:tcW w:w="5334" w:type="dxa"/>
          </w:tcPr>
          <w:p w:rsidR="007B7479" w:rsidRPr="002B1277" w:rsidRDefault="007B7479" w:rsidP="007B7479">
            <w:pPr>
              <w:ind w:left="0" w:firstLine="0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Firma del estudiante</w:t>
            </w:r>
          </w:p>
        </w:tc>
        <w:tc>
          <w:tcPr>
            <w:tcW w:w="5322" w:type="dxa"/>
          </w:tcPr>
          <w:p w:rsidR="007B7479" w:rsidRPr="002B1277" w:rsidRDefault="007B7479" w:rsidP="007B7479">
            <w:pPr>
              <w:ind w:left="0" w:firstLine="0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Firma del maestro</w:t>
            </w:r>
          </w:p>
        </w:tc>
      </w:tr>
      <w:tr w:rsidR="007B7479" w:rsidRPr="002B1277" w:rsidTr="00C7252E">
        <w:tc>
          <w:tcPr>
            <w:tcW w:w="5334" w:type="dxa"/>
          </w:tcPr>
          <w:p w:rsidR="007B7479" w:rsidRPr="002B1277" w:rsidRDefault="007B7479" w:rsidP="007B7479">
            <w:p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5322" w:type="dxa"/>
          </w:tcPr>
          <w:p w:rsidR="007B7479" w:rsidRPr="002B1277" w:rsidRDefault="007B7479" w:rsidP="007B7479">
            <w:pPr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7B7479" w:rsidRPr="002B1277" w:rsidTr="00C7252E">
        <w:tc>
          <w:tcPr>
            <w:tcW w:w="5334" w:type="dxa"/>
          </w:tcPr>
          <w:p w:rsidR="007B7479" w:rsidRPr="002B1277" w:rsidRDefault="007B7479" w:rsidP="007B7479">
            <w:pPr>
              <w:ind w:left="0" w:firstLine="0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Firma del padre, madre o persona encargada</w:t>
            </w:r>
          </w:p>
        </w:tc>
        <w:tc>
          <w:tcPr>
            <w:tcW w:w="5322" w:type="dxa"/>
          </w:tcPr>
          <w:p w:rsidR="007B7479" w:rsidRPr="002B1277" w:rsidRDefault="007B7479" w:rsidP="007B7479">
            <w:pPr>
              <w:ind w:left="0" w:firstLine="0"/>
              <w:rPr>
                <w:rFonts w:ascii="Arial" w:hAnsi="Arial" w:cs="Arial"/>
                <w:b/>
              </w:rPr>
            </w:pPr>
            <w:r w:rsidRPr="002B1277">
              <w:rPr>
                <w:rFonts w:ascii="Arial" w:hAnsi="Arial" w:cs="Arial"/>
                <w:b/>
              </w:rPr>
              <w:t>Firma del director escolar</w:t>
            </w:r>
          </w:p>
        </w:tc>
      </w:tr>
      <w:tr w:rsidR="007B7479" w:rsidRPr="002B1277" w:rsidTr="00C7252E">
        <w:tc>
          <w:tcPr>
            <w:tcW w:w="5334" w:type="dxa"/>
          </w:tcPr>
          <w:p w:rsidR="007B7479" w:rsidRPr="002B1277" w:rsidRDefault="007B7479" w:rsidP="007B7479">
            <w:p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5322" w:type="dxa"/>
          </w:tcPr>
          <w:p w:rsidR="007B7479" w:rsidRPr="002B1277" w:rsidRDefault="007B7479" w:rsidP="007B7479">
            <w:pPr>
              <w:ind w:left="0" w:firstLine="0"/>
              <w:rPr>
                <w:rFonts w:ascii="Arial" w:hAnsi="Arial" w:cs="Arial"/>
                <w:b/>
              </w:rPr>
            </w:pPr>
          </w:p>
        </w:tc>
      </w:tr>
    </w:tbl>
    <w:p w:rsidR="00185C18" w:rsidRPr="002B1277" w:rsidRDefault="00185C18" w:rsidP="000B41C9">
      <w:pPr>
        <w:ind w:left="0" w:firstLine="0"/>
        <w:rPr>
          <w:rFonts w:ascii="Arial" w:hAnsi="Arial" w:cs="Arial"/>
          <w:b/>
        </w:rPr>
      </w:pPr>
    </w:p>
    <w:sectPr w:rsidR="00185C18" w:rsidRPr="002B1277" w:rsidSect="002B1277">
      <w:headerReference w:type="default" r:id="rId8"/>
      <w:footerReference w:type="default" r:id="rId9"/>
      <w:pgSz w:w="12240" w:h="15840" w:code="1"/>
      <w:pgMar w:top="190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4A" w:rsidRDefault="00C55B4A" w:rsidP="00F64427">
      <w:r>
        <w:separator/>
      </w:r>
    </w:p>
  </w:endnote>
  <w:endnote w:type="continuationSeparator" w:id="0">
    <w:p w:rsidR="00C55B4A" w:rsidRDefault="00C55B4A" w:rsidP="00F6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2680"/>
      <w:docPartObj>
        <w:docPartGallery w:val="Page Numbers (Bottom of Page)"/>
        <w:docPartUnique/>
      </w:docPartObj>
    </w:sdtPr>
    <w:sdtEndPr/>
    <w:sdtContent>
      <w:p w:rsidR="00CC57E4" w:rsidRDefault="0016791B" w:rsidP="007B7479">
        <w:pPr>
          <w:pStyle w:val="Footer"/>
        </w:pPr>
        <w:r>
          <w:rPr>
            <w:sz w:val="20"/>
            <w:szCs w:val="20"/>
          </w:rPr>
          <w:t>Revisado julio 2015</w:t>
        </w:r>
        <w:r w:rsidR="007B7479">
          <w:rPr>
            <w:sz w:val="20"/>
            <w:szCs w:val="20"/>
          </w:rPr>
          <w:t xml:space="preserve">                                                                              </w:t>
        </w:r>
        <w:r w:rsidR="00CC57E4">
          <w:rPr>
            <w:b/>
          </w:rPr>
          <w:t xml:space="preserve"> Página  </w:t>
        </w:r>
        <w:r w:rsidR="00C165DD" w:rsidRPr="00CC57E4">
          <w:rPr>
            <w:b/>
          </w:rPr>
          <w:fldChar w:fldCharType="begin"/>
        </w:r>
        <w:r w:rsidR="00CC57E4" w:rsidRPr="00CC57E4">
          <w:rPr>
            <w:b/>
          </w:rPr>
          <w:instrText xml:space="preserve"> PAGE   \* MERGEFORMAT </w:instrText>
        </w:r>
        <w:r w:rsidR="00C165DD" w:rsidRPr="00CC57E4">
          <w:rPr>
            <w:b/>
          </w:rPr>
          <w:fldChar w:fldCharType="separate"/>
        </w:r>
        <w:r w:rsidR="004505FE">
          <w:rPr>
            <w:b/>
            <w:noProof/>
          </w:rPr>
          <w:t>1</w:t>
        </w:r>
        <w:r w:rsidR="00C165DD" w:rsidRPr="00CC57E4">
          <w:rPr>
            <w:b/>
          </w:rPr>
          <w:fldChar w:fldCharType="end"/>
        </w:r>
      </w:p>
    </w:sdtContent>
  </w:sdt>
  <w:p w:rsidR="00CC57E4" w:rsidRDefault="00CC57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4A" w:rsidRDefault="00C55B4A" w:rsidP="00F64427">
      <w:r>
        <w:separator/>
      </w:r>
    </w:p>
  </w:footnote>
  <w:footnote w:type="continuationSeparator" w:id="0">
    <w:p w:rsidR="00C55B4A" w:rsidRDefault="00C55B4A" w:rsidP="00F64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BC" w:rsidRDefault="003D30B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10228F0" wp14:editId="4AE92D91">
          <wp:simplePos x="0" y="0"/>
          <wp:positionH relativeFrom="column">
            <wp:posOffset>-217170</wp:posOffset>
          </wp:positionH>
          <wp:positionV relativeFrom="paragraph">
            <wp:posOffset>-144780</wp:posOffset>
          </wp:positionV>
          <wp:extent cx="2289810" cy="80010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D30BC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E85FE39" wp14:editId="2576C140">
          <wp:simplePos x="0" y="0"/>
          <wp:positionH relativeFrom="column">
            <wp:posOffset>5894070</wp:posOffset>
          </wp:positionH>
          <wp:positionV relativeFrom="paragraph">
            <wp:posOffset>-190500</wp:posOffset>
          </wp:positionV>
          <wp:extent cx="811530" cy="899160"/>
          <wp:effectExtent l="19050" t="0" r="762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21CEC"/>
    <w:multiLevelType w:val="hybridMultilevel"/>
    <w:tmpl w:val="2EFA9744"/>
    <w:lvl w:ilvl="0" w:tplc="0409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5FAC1B6E"/>
    <w:multiLevelType w:val="hybridMultilevel"/>
    <w:tmpl w:val="11E6E78A"/>
    <w:lvl w:ilvl="0" w:tplc="3956E6C0">
      <w:start w:val="3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427"/>
    <w:rsid w:val="00003E57"/>
    <w:rsid w:val="000568F3"/>
    <w:rsid w:val="00071B37"/>
    <w:rsid w:val="000967B8"/>
    <w:rsid w:val="000B25E2"/>
    <w:rsid w:val="000B41C9"/>
    <w:rsid w:val="00132A7F"/>
    <w:rsid w:val="001352C7"/>
    <w:rsid w:val="00153506"/>
    <w:rsid w:val="001537DE"/>
    <w:rsid w:val="0016791B"/>
    <w:rsid w:val="00185C18"/>
    <w:rsid w:val="00195C2A"/>
    <w:rsid w:val="001C145C"/>
    <w:rsid w:val="00287361"/>
    <w:rsid w:val="002B1277"/>
    <w:rsid w:val="002B763B"/>
    <w:rsid w:val="002D5CBB"/>
    <w:rsid w:val="003221BD"/>
    <w:rsid w:val="003664E8"/>
    <w:rsid w:val="0037159E"/>
    <w:rsid w:val="003D30BC"/>
    <w:rsid w:val="00430A8B"/>
    <w:rsid w:val="0043212F"/>
    <w:rsid w:val="004505FE"/>
    <w:rsid w:val="004B1099"/>
    <w:rsid w:val="004D7B97"/>
    <w:rsid w:val="00536998"/>
    <w:rsid w:val="00551155"/>
    <w:rsid w:val="00552DA1"/>
    <w:rsid w:val="00563E8D"/>
    <w:rsid w:val="005C5DD4"/>
    <w:rsid w:val="005D66E9"/>
    <w:rsid w:val="0065615F"/>
    <w:rsid w:val="006F211C"/>
    <w:rsid w:val="00723304"/>
    <w:rsid w:val="00734F0B"/>
    <w:rsid w:val="0073602C"/>
    <w:rsid w:val="0073639C"/>
    <w:rsid w:val="007631BA"/>
    <w:rsid w:val="00775565"/>
    <w:rsid w:val="007A7911"/>
    <w:rsid w:val="007B7479"/>
    <w:rsid w:val="00842105"/>
    <w:rsid w:val="00873019"/>
    <w:rsid w:val="008A65B3"/>
    <w:rsid w:val="00937336"/>
    <w:rsid w:val="00964D44"/>
    <w:rsid w:val="00973122"/>
    <w:rsid w:val="009D4B8F"/>
    <w:rsid w:val="00A02D16"/>
    <w:rsid w:val="00A02EC8"/>
    <w:rsid w:val="00A5222F"/>
    <w:rsid w:val="00A60A2D"/>
    <w:rsid w:val="00B112DC"/>
    <w:rsid w:val="00B127F3"/>
    <w:rsid w:val="00B12E3B"/>
    <w:rsid w:val="00B518B8"/>
    <w:rsid w:val="00BB6478"/>
    <w:rsid w:val="00C165DD"/>
    <w:rsid w:val="00C17EDF"/>
    <w:rsid w:val="00C3793E"/>
    <w:rsid w:val="00C55B4A"/>
    <w:rsid w:val="00C7252E"/>
    <w:rsid w:val="00C74459"/>
    <w:rsid w:val="00CA0A79"/>
    <w:rsid w:val="00CA4AB6"/>
    <w:rsid w:val="00CA7345"/>
    <w:rsid w:val="00CC4EC5"/>
    <w:rsid w:val="00CC57E4"/>
    <w:rsid w:val="00CC5839"/>
    <w:rsid w:val="00D3097F"/>
    <w:rsid w:val="00E31627"/>
    <w:rsid w:val="00E31E08"/>
    <w:rsid w:val="00E51D22"/>
    <w:rsid w:val="00EB5DE2"/>
    <w:rsid w:val="00EC0EC1"/>
    <w:rsid w:val="00ED5844"/>
    <w:rsid w:val="00EF3005"/>
    <w:rsid w:val="00F57A7B"/>
    <w:rsid w:val="00F64427"/>
    <w:rsid w:val="00FE1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15F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427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F64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427"/>
    <w:rPr>
      <w:lang w:val="es-ES"/>
    </w:rPr>
  </w:style>
  <w:style w:type="table" w:styleId="TableGrid">
    <w:name w:val="Table Grid"/>
    <w:basedOn w:val="TableNormal"/>
    <w:uiPriority w:val="59"/>
    <w:rsid w:val="00F644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097F"/>
    <w:pPr>
      <w:ind w:left="720"/>
      <w:contextualSpacing/>
    </w:pPr>
  </w:style>
  <w:style w:type="paragraph" w:customStyle="1" w:styleId="Default">
    <w:name w:val="Default"/>
    <w:rsid w:val="00536998"/>
    <w:pPr>
      <w:autoSpaceDE w:val="0"/>
      <w:autoSpaceDN w:val="0"/>
      <w:adjustRightInd w:val="0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345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LUISMAESTRE</dc:creator>
  <cp:lastModifiedBy>PowerUsers</cp:lastModifiedBy>
  <cp:revision>29</cp:revision>
  <cp:lastPrinted>2015-07-27T14:16:00Z</cp:lastPrinted>
  <dcterms:created xsi:type="dcterms:W3CDTF">2015-02-03T21:32:00Z</dcterms:created>
  <dcterms:modified xsi:type="dcterms:W3CDTF">2016-08-02T20:08:00Z</dcterms:modified>
</cp:coreProperties>
</file>